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061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 xml:space="preserve">ДЕПАРТАМЕНТ ВНУТРЕННЕЙ И КАДРОВОЙ ПОЛИТИКИ </w:t>
      </w: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>БЕЛГОРОДСКОЙ ОБЛАСТИ</w:t>
      </w: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>ОБЛАСТНОЕ ГОСУДАРСТВЕННОЕ АВТОНОМНОЕ ПРОФЕССИОНАЛЬНОЕ ОБРАЗОВАТЕЛЬНОЕ УЧРЕЖДЕНИЕ</w:t>
      </w:r>
    </w:p>
    <w:p w:rsidR="00317F37" w:rsidRPr="00DB6108" w:rsidRDefault="00317F37" w:rsidP="00317F37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DB6108">
        <w:rPr>
          <w:rFonts w:ascii="Times New Roman" w:hAnsi="Times New Roman" w:cs="Times New Roman"/>
          <w:sz w:val="24"/>
          <w:szCs w:val="24"/>
        </w:rPr>
        <w:t xml:space="preserve"> «БЕЛГОРОДСКИЙ СТРОИТЕЛЬНЫЙ КОЛЛЕДЖ»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МЕТОДИЧЕСКИЕ РЕКОМЕНДАЦИИ</w:t>
      </w:r>
    </w:p>
    <w:p w:rsidR="00317F37" w:rsidRP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17F37">
        <w:rPr>
          <w:rFonts w:ascii="Times New Roman" w:hAnsi="Times New Roman" w:cs="Times New Roman"/>
          <w:b/>
          <w:sz w:val="28"/>
          <w:szCs w:val="28"/>
        </w:rPr>
        <w:t>обучающимся</w:t>
      </w:r>
      <w:proofErr w:type="gramEnd"/>
      <w:r w:rsidRPr="00317F37">
        <w:rPr>
          <w:rFonts w:ascii="Times New Roman" w:hAnsi="Times New Roman" w:cs="Times New Roman"/>
          <w:b/>
          <w:sz w:val="28"/>
          <w:szCs w:val="28"/>
        </w:rPr>
        <w:t xml:space="preserve"> по выполнению практических занятий</w:t>
      </w: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023398" w:rsidP="00317F3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ОП.05 </w:t>
      </w:r>
      <w:r w:rsidR="00317F37" w:rsidRPr="00317F37">
        <w:rPr>
          <w:rFonts w:ascii="Times New Roman" w:hAnsi="Times New Roman" w:cs="Times New Roman"/>
          <w:b/>
          <w:sz w:val="28"/>
          <w:szCs w:val="28"/>
        </w:rPr>
        <w:t>«Общие сведения об инженерных системах»</w:t>
      </w: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специальности 08.02.01</w:t>
      </w:r>
    </w:p>
    <w:p w:rsidR="00317F37" w:rsidRPr="00317F37" w:rsidRDefault="00317F37" w:rsidP="00317F37">
      <w:pPr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« Строительство и эксплуатация зданий и сооружений»</w:t>
      </w: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317F37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F436C1" w:rsidRDefault="00317F37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Белгород</w:t>
      </w:r>
    </w:p>
    <w:p w:rsidR="00317F37" w:rsidRPr="00317F37" w:rsidRDefault="00D54251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317F37" w:rsidRPr="00317F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2019</w:t>
      </w:r>
    </w:p>
    <w:tbl>
      <w:tblPr>
        <w:tblW w:w="9646" w:type="dxa"/>
        <w:tblLook w:val="04A0" w:firstRow="1" w:lastRow="0" w:firstColumn="1" w:lastColumn="0" w:noHBand="0" w:noVBand="1"/>
      </w:tblPr>
      <w:tblGrid>
        <w:gridCol w:w="4967"/>
        <w:gridCol w:w="4679"/>
      </w:tblGrid>
      <w:tr w:rsidR="003B0FA2" w:rsidRPr="003B0FA2" w:rsidTr="0055791D">
        <w:trPr>
          <w:trHeight w:val="2513"/>
        </w:trPr>
        <w:tc>
          <w:tcPr>
            <w:tcW w:w="4967" w:type="dxa"/>
          </w:tcPr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Одобрено</w:t>
            </w: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предметно-цикловой комиссией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 направлению техника и технология строительства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Calibri" w:eastAsia="Calibri" w:hAnsi="Calibri" w:cs="Times New Roman"/>
                <w:sz w:val="28"/>
                <w:szCs w:val="28"/>
                <w:lang w:eastAsia="en-US"/>
              </w:rPr>
            </w:pPr>
          </w:p>
        </w:tc>
        <w:tc>
          <w:tcPr>
            <w:tcW w:w="4679" w:type="dxa"/>
          </w:tcPr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Разработано</w:t>
            </w: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 основе</w:t>
            </w:r>
          </w:p>
          <w:p w:rsidR="003B0FA2" w:rsidRPr="00317F37" w:rsidRDefault="003B0FA2" w:rsidP="003B0F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рабочей программы учебной дисциплины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ОП.05 </w:t>
            </w:r>
            <w:r w:rsidRPr="00317F37">
              <w:rPr>
                <w:rFonts w:ascii="Times New Roman" w:hAnsi="Times New Roman" w:cs="Times New Roman"/>
                <w:b/>
                <w:sz w:val="28"/>
                <w:szCs w:val="28"/>
              </w:rPr>
              <w:t>«Общие сведения об инженерных системах»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специальности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08.02.01 Строительство и эксплуатация зданий и сооружений</w:t>
            </w:r>
          </w:p>
          <w:p w:rsidR="003B0FA2" w:rsidRPr="003B0FA2" w:rsidRDefault="003B0FA2" w:rsidP="003B0FA2">
            <w:pPr>
              <w:rPr>
                <w:rFonts w:ascii="Calibri" w:eastAsia="Calibri" w:hAnsi="Calibri" w:cs="Times New Roman"/>
                <w:sz w:val="28"/>
                <w:szCs w:val="28"/>
                <w:lang w:eastAsia="en-US"/>
              </w:rPr>
            </w:pPr>
          </w:p>
          <w:p w:rsidR="003B0FA2" w:rsidRPr="003B0FA2" w:rsidRDefault="003B0FA2" w:rsidP="003B0FA2">
            <w:pPr>
              <w:rPr>
                <w:rFonts w:ascii="Calibri" w:eastAsia="Calibri" w:hAnsi="Calibri" w:cs="Times New Roman"/>
                <w:sz w:val="28"/>
                <w:szCs w:val="28"/>
                <w:lang w:eastAsia="en-US"/>
              </w:rPr>
            </w:pPr>
          </w:p>
          <w:p w:rsidR="003B0FA2" w:rsidRPr="003B0FA2" w:rsidRDefault="003B0FA2" w:rsidP="003B0FA2">
            <w:pPr>
              <w:rPr>
                <w:rFonts w:ascii="Calibri" w:eastAsia="Calibri" w:hAnsi="Calibri" w:cs="Times New Roman"/>
                <w:sz w:val="28"/>
                <w:szCs w:val="28"/>
                <w:lang w:eastAsia="en-US"/>
              </w:rPr>
            </w:pPr>
          </w:p>
          <w:p w:rsidR="003B0FA2" w:rsidRPr="003B0FA2" w:rsidRDefault="003B0FA2" w:rsidP="003B0FA2">
            <w:pPr>
              <w:rPr>
                <w:rFonts w:ascii="Calibri" w:eastAsia="Calibri" w:hAnsi="Calibri" w:cs="Times New Roman"/>
                <w:sz w:val="28"/>
                <w:szCs w:val="28"/>
                <w:lang w:eastAsia="en-US"/>
              </w:rPr>
            </w:pPr>
          </w:p>
        </w:tc>
      </w:tr>
      <w:tr w:rsidR="003B0FA2" w:rsidRPr="003B0FA2" w:rsidTr="0055791D">
        <w:trPr>
          <w:trHeight w:val="2513"/>
        </w:trPr>
        <w:tc>
          <w:tcPr>
            <w:tcW w:w="4967" w:type="dxa"/>
          </w:tcPr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Протокол № _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от «___» _________ 201_ г.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Председатель предметно-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цикловой комиссии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________________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9" w:type="dxa"/>
          </w:tcPr>
          <w:p w:rsidR="003B0FA2" w:rsidRPr="003B0FA2" w:rsidRDefault="003B0FA2" w:rsidP="003B0FA2">
            <w:pPr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Заместитель директора 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______________Петрова Н.В.</w:t>
            </w:r>
          </w:p>
          <w:p w:rsidR="003B0FA2" w:rsidRPr="003B0FA2" w:rsidRDefault="003B0FA2" w:rsidP="003B0FA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0FA2">
              <w:rPr>
                <w:rFonts w:ascii="Times New Roman" w:eastAsia="Times New Roman" w:hAnsi="Times New Roman" w:cs="Times New Roman"/>
                <w:sz w:val="28"/>
                <w:szCs w:val="28"/>
              </w:rPr>
              <w:t>«___»____________ 201_ г.</w:t>
            </w:r>
          </w:p>
        </w:tc>
      </w:tr>
    </w:tbl>
    <w:p w:rsidR="003B0FA2" w:rsidRPr="003B0FA2" w:rsidRDefault="003B0FA2" w:rsidP="003B0FA2">
      <w:pPr>
        <w:rPr>
          <w:rFonts w:ascii="Calibri" w:eastAsia="Calibri" w:hAnsi="Calibri" w:cs="Times New Roman"/>
          <w:sz w:val="28"/>
          <w:szCs w:val="28"/>
          <w:lang w:eastAsia="en-US"/>
        </w:rPr>
      </w:pP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B0FA2">
        <w:rPr>
          <w:rFonts w:ascii="Times New Roman" w:eastAsia="Times New Roman" w:hAnsi="Times New Roman" w:cs="Times New Roman"/>
          <w:sz w:val="28"/>
          <w:szCs w:val="28"/>
        </w:rPr>
        <w:t xml:space="preserve">Составитель: </w:t>
      </w: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Родионова Т.В.</w:t>
      </w:r>
      <w:r w:rsidRPr="003B0FA2">
        <w:rPr>
          <w:rFonts w:ascii="Times New Roman" w:eastAsia="Times New Roman" w:hAnsi="Times New Roman" w:cs="Times New Roman"/>
          <w:sz w:val="28"/>
          <w:szCs w:val="28"/>
        </w:rPr>
        <w:t>, преподаватель ОГАПОУ «БСК».</w:t>
      </w: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B0FA2" w:rsidRPr="003B0FA2" w:rsidRDefault="003B0FA2" w:rsidP="003B0FA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B0FA2" w:rsidRDefault="003B0FA2" w:rsidP="00317F3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17F37" w:rsidRPr="00823AA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Default="00317F37" w:rsidP="00317F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В пояснительной записке должны быть описаны: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• цели и задачи практических занятий;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36C1">
        <w:rPr>
          <w:rFonts w:ascii="Times New Roman" w:hAnsi="Times New Roman" w:cs="Times New Roman"/>
          <w:sz w:val="28"/>
          <w:szCs w:val="28"/>
        </w:rPr>
        <w:t>• условия проведения практических занятий;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36C1">
        <w:rPr>
          <w:rFonts w:ascii="Times New Roman" w:hAnsi="Times New Roman" w:cs="Times New Roman"/>
          <w:sz w:val="28"/>
          <w:szCs w:val="28"/>
        </w:rPr>
        <w:t>• формы проведения практических занятий;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• состав и содержание материалов для проведения практических</w:t>
      </w:r>
    </w:p>
    <w:p w:rsidR="00317F37" w:rsidRPr="00F436C1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занятий;</w:t>
      </w:r>
    </w:p>
    <w:p w:rsidR="00317F37" w:rsidRPr="00256CE0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6CE0">
        <w:rPr>
          <w:rFonts w:ascii="Times New Roman" w:hAnsi="Times New Roman" w:cs="Times New Roman"/>
          <w:sz w:val="28"/>
          <w:szCs w:val="28"/>
        </w:rPr>
        <w:t xml:space="preserve"> • основные этапы практических занятий;</w:t>
      </w:r>
    </w:p>
    <w:p w:rsidR="00317F37" w:rsidRPr="00256CE0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6CE0">
        <w:rPr>
          <w:rFonts w:ascii="Times New Roman" w:hAnsi="Times New Roman" w:cs="Times New Roman"/>
          <w:sz w:val="28"/>
          <w:szCs w:val="28"/>
        </w:rPr>
        <w:t>• критерии оценки за выполнение заданий (пятибалльная система).</w:t>
      </w:r>
    </w:p>
    <w:p w:rsidR="00317F37" w:rsidRDefault="00317F37" w:rsidP="00317F37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17F37" w:rsidRPr="00317F37" w:rsidRDefault="00317F37" w:rsidP="00317F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170" w:right="85" w:firstLine="851"/>
        <w:rPr>
          <w:rFonts w:ascii="Times New Roman" w:hAnsi="Times New Roman" w:cs="Times New Roman"/>
          <w:b/>
          <w:sz w:val="28"/>
          <w:szCs w:val="28"/>
        </w:rPr>
      </w:pPr>
      <w:r w:rsidRPr="00317F37">
        <w:rPr>
          <w:rFonts w:ascii="Times New Roman" w:hAnsi="Times New Roman" w:cs="Times New Roman"/>
          <w:b/>
          <w:sz w:val="28"/>
          <w:szCs w:val="28"/>
        </w:rPr>
        <w:t>1. Цели и задачи практических работ – требован</w:t>
      </w:r>
      <w:r>
        <w:rPr>
          <w:rFonts w:ascii="Times New Roman" w:hAnsi="Times New Roman" w:cs="Times New Roman"/>
          <w:b/>
          <w:sz w:val="28"/>
          <w:szCs w:val="28"/>
        </w:rPr>
        <w:t xml:space="preserve">ия к результатам освоения учебной дисциплины </w:t>
      </w:r>
    </w:p>
    <w:p w:rsidR="00317F37" w:rsidRPr="000F1B3A" w:rsidRDefault="00317F37" w:rsidP="000F1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17F37">
        <w:rPr>
          <w:rFonts w:ascii="Times New Roman" w:hAnsi="Times New Roman" w:cs="Times New Roman"/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317F37"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 w:rsidRPr="00317F37">
        <w:rPr>
          <w:rFonts w:ascii="Times New Roman" w:hAnsi="Times New Roman" w:cs="Times New Roman"/>
          <w:sz w:val="28"/>
          <w:szCs w:val="28"/>
        </w:rPr>
        <w:t xml:space="preserve"> в ходе о</w:t>
      </w:r>
      <w:r>
        <w:rPr>
          <w:rFonts w:ascii="Times New Roman" w:hAnsi="Times New Roman" w:cs="Times New Roman"/>
          <w:sz w:val="28"/>
          <w:szCs w:val="28"/>
        </w:rPr>
        <w:t xml:space="preserve">своения учебной дисциплины </w:t>
      </w:r>
      <w:r w:rsidRPr="00317F37">
        <w:rPr>
          <w:rFonts w:ascii="Times New Roman" w:hAnsi="Times New Roman" w:cs="Times New Roman"/>
          <w:sz w:val="28"/>
          <w:szCs w:val="28"/>
        </w:rPr>
        <w:t xml:space="preserve"> должен:</w:t>
      </w:r>
    </w:p>
    <w:p w:rsidR="000F1B3A" w:rsidRPr="000F1B3A" w:rsidRDefault="000F1B3A" w:rsidP="000F1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right="8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</w:t>
      </w:r>
      <w:r w:rsidR="00317F37" w:rsidRPr="000F1B3A">
        <w:rPr>
          <w:rFonts w:ascii="Times New Roman" w:hAnsi="Times New Roman" w:cs="Times New Roman"/>
          <w:b/>
          <w:bCs/>
          <w:sz w:val="28"/>
          <w:szCs w:val="28"/>
        </w:rPr>
        <w:t>уметь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833FBE">
        <w:rPr>
          <w:rFonts w:ascii="Times New Roman" w:hAnsi="Times New Roman"/>
          <w:sz w:val="28"/>
          <w:szCs w:val="28"/>
        </w:rPr>
        <w:t xml:space="preserve">читать чертежи и схемы инженерных сетей </w:t>
      </w:r>
    </w:p>
    <w:p w:rsidR="00317F37" w:rsidRPr="000F1B3A" w:rsidRDefault="00317F37" w:rsidP="000F1B3A">
      <w:pPr>
        <w:tabs>
          <w:tab w:val="left" w:pos="31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 w:rsidRPr="000F1B3A">
        <w:rPr>
          <w:rFonts w:ascii="Times New Roman" w:hAnsi="Times New Roman" w:cs="Times New Roman"/>
          <w:b/>
          <w:sz w:val="28"/>
          <w:szCs w:val="28"/>
        </w:rPr>
        <w:t>Знать:</w:t>
      </w:r>
      <w:r w:rsidR="000F1B3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1B3A" w:rsidRPr="00833FBE">
        <w:rPr>
          <w:rFonts w:ascii="Times New Roman" w:hAnsi="Times New Roman"/>
          <w:sz w:val="28"/>
          <w:szCs w:val="28"/>
        </w:rPr>
        <w:t>основные принципы организации и инженерной подготовки территории;</w:t>
      </w:r>
      <w:r w:rsidR="000F1B3A">
        <w:rPr>
          <w:rFonts w:ascii="Times New Roman" w:hAnsi="Times New Roman"/>
          <w:sz w:val="28"/>
          <w:szCs w:val="28"/>
        </w:rPr>
        <w:t xml:space="preserve"> </w:t>
      </w:r>
      <w:r w:rsidR="000F1B3A" w:rsidRPr="00833FBE">
        <w:rPr>
          <w:rFonts w:ascii="Times New Roman" w:hAnsi="Times New Roman"/>
          <w:sz w:val="28"/>
          <w:szCs w:val="28"/>
        </w:rPr>
        <w:t>назначение и принципиальные схемы инженерно - технических систем зданий и территорий поселений;</w:t>
      </w:r>
      <w:r w:rsidR="000F1B3A">
        <w:rPr>
          <w:rFonts w:ascii="Times New Roman" w:hAnsi="Times New Roman"/>
          <w:sz w:val="28"/>
          <w:szCs w:val="28"/>
        </w:rPr>
        <w:t xml:space="preserve"> </w:t>
      </w:r>
      <w:r w:rsidR="000F1B3A" w:rsidRPr="00833FBE">
        <w:rPr>
          <w:rFonts w:ascii="Times New Roman" w:hAnsi="Times New Roman"/>
          <w:sz w:val="28"/>
          <w:szCs w:val="28"/>
        </w:rPr>
        <w:t xml:space="preserve">энергоснабжение зданий и поселений; </w:t>
      </w:r>
      <w:r w:rsidR="000F1B3A">
        <w:rPr>
          <w:rFonts w:ascii="Times New Roman" w:hAnsi="Times New Roman"/>
          <w:sz w:val="28"/>
          <w:szCs w:val="28"/>
        </w:rPr>
        <w:t>с</w:t>
      </w:r>
      <w:r w:rsidR="000F1B3A" w:rsidRPr="00833FBE">
        <w:rPr>
          <w:rFonts w:ascii="Times New Roman" w:hAnsi="Times New Roman"/>
          <w:sz w:val="28"/>
          <w:szCs w:val="28"/>
        </w:rPr>
        <w:t>истемы вентиляции зданий.</w:t>
      </w:r>
    </w:p>
    <w:p w:rsidR="00317F37" w:rsidRDefault="00317F37">
      <w:pPr>
        <w:rPr>
          <w:rFonts w:ascii="Times New Roman" w:hAnsi="Times New Roman"/>
          <w:color w:val="000000"/>
          <w:sz w:val="24"/>
          <w:szCs w:val="24"/>
        </w:rPr>
      </w:pPr>
    </w:p>
    <w:p w:rsidR="00317F37" w:rsidRDefault="00317F37" w:rsidP="00317F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6249">
        <w:rPr>
          <w:b/>
          <w:color w:val="000000"/>
          <w:sz w:val="28"/>
          <w:szCs w:val="28"/>
        </w:rPr>
        <w:t xml:space="preserve">2. </w:t>
      </w:r>
      <w:r w:rsidRPr="00A46249">
        <w:rPr>
          <w:rFonts w:ascii="Times New Roman" w:hAnsi="Times New Roman" w:cs="Times New Roman"/>
          <w:b/>
          <w:sz w:val="28"/>
          <w:szCs w:val="28"/>
        </w:rPr>
        <w:t xml:space="preserve">Условия </w:t>
      </w:r>
      <w:r>
        <w:rPr>
          <w:rFonts w:ascii="Times New Roman" w:hAnsi="Times New Roman" w:cs="Times New Roman"/>
          <w:b/>
          <w:sz w:val="28"/>
          <w:szCs w:val="28"/>
        </w:rPr>
        <w:t>проведения практических занятий.</w:t>
      </w:r>
    </w:p>
    <w:p w:rsidR="00317F37" w:rsidRPr="00F82AC4" w:rsidRDefault="00317F37" w:rsidP="00317F3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17F37" w:rsidRPr="00F82AC4" w:rsidRDefault="00317F37" w:rsidP="00F82AC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82AC4">
        <w:rPr>
          <w:rFonts w:ascii="Times New Roman" w:hAnsi="Times New Roman" w:cs="Times New Roman"/>
          <w:sz w:val="28"/>
          <w:szCs w:val="28"/>
        </w:rPr>
        <w:t>Реализация проведения практических заня</w:t>
      </w:r>
      <w:r w:rsidR="00F82AC4" w:rsidRPr="00F82AC4">
        <w:rPr>
          <w:rFonts w:ascii="Times New Roman" w:hAnsi="Times New Roman" w:cs="Times New Roman"/>
          <w:sz w:val="28"/>
          <w:szCs w:val="28"/>
        </w:rPr>
        <w:t>тий предполагает наличие учебного  кабинета</w:t>
      </w:r>
      <w:r w:rsidRPr="00F82AC4">
        <w:rPr>
          <w:rFonts w:ascii="Times New Roman" w:hAnsi="Times New Roman" w:cs="Times New Roman"/>
          <w:sz w:val="28"/>
          <w:szCs w:val="28"/>
        </w:rPr>
        <w:t>:</w:t>
      </w:r>
    </w:p>
    <w:p w:rsidR="00F82AC4" w:rsidRPr="00F82AC4" w:rsidRDefault="00F82AC4" w:rsidP="00F82AC4">
      <w:pPr>
        <w:suppressAutoHyphens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Кабинет  «Инженерных сетей </w:t>
      </w:r>
      <w:r w:rsidRPr="00F82AC4">
        <w:rPr>
          <w:rFonts w:ascii="Times New Roman" w:eastAsia="Calibri" w:hAnsi="Times New Roman"/>
          <w:sz w:val="28"/>
          <w:szCs w:val="28"/>
          <w:lang w:eastAsia="en-US"/>
        </w:rPr>
        <w:t>и оборудования территорий, зданий и стройплощадок</w:t>
      </w:r>
      <w:r w:rsidRPr="00F82AC4">
        <w:rPr>
          <w:rFonts w:ascii="Times New Roman" w:hAnsi="Times New Roman"/>
          <w:bCs/>
          <w:sz w:val="28"/>
          <w:szCs w:val="28"/>
        </w:rPr>
        <w:t>» оснащённый оборудованием:</w:t>
      </w:r>
    </w:p>
    <w:p w:rsidR="00F82AC4" w:rsidRPr="00F82AC4" w:rsidRDefault="00F82AC4" w:rsidP="00F82AC4">
      <w:pPr>
        <w:suppressAutoHyphens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lastRenderedPageBreak/>
        <w:t>посадочные места по количеству обучающихся ( столы</w:t>
      </w:r>
      <w:proofErr w:type="gramStart"/>
      <w:r w:rsidRPr="00F82AC4">
        <w:rPr>
          <w:rFonts w:ascii="Times New Roman" w:hAnsi="Times New Roman"/>
          <w:bCs/>
          <w:sz w:val="28"/>
          <w:szCs w:val="28"/>
        </w:rPr>
        <w:t xml:space="preserve"> ,</w:t>
      </w:r>
      <w:proofErr w:type="gramEnd"/>
      <w:r w:rsidRPr="00F82AC4">
        <w:rPr>
          <w:rFonts w:ascii="Times New Roman" w:hAnsi="Times New Roman"/>
          <w:bCs/>
          <w:sz w:val="28"/>
          <w:szCs w:val="28"/>
        </w:rPr>
        <w:t xml:space="preserve"> стулья по числу посадочных мест;</w:t>
      </w:r>
    </w:p>
    <w:p w:rsidR="00F82AC4" w:rsidRPr="00F82AC4" w:rsidRDefault="00F82AC4" w:rsidP="00F82AC4">
      <w:p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>- рабочее место преподавателя ( стол</w:t>
      </w:r>
      <w:proofErr w:type="gramStart"/>
      <w:r w:rsidRPr="00F82AC4">
        <w:rPr>
          <w:rFonts w:ascii="Times New Roman" w:hAnsi="Times New Roman"/>
          <w:bCs/>
          <w:sz w:val="28"/>
          <w:szCs w:val="28"/>
        </w:rPr>
        <w:t xml:space="preserve"> ,</w:t>
      </w:r>
      <w:proofErr w:type="gramEnd"/>
      <w:r w:rsidRPr="00F82AC4">
        <w:rPr>
          <w:rFonts w:ascii="Times New Roman" w:hAnsi="Times New Roman"/>
          <w:bCs/>
          <w:sz w:val="28"/>
          <w:szCs w:val="28"/>
        </w:rPr>
        <w:t>стул);</w:t>
      </w:r>
    </w:p>
    <w:p w:rsidR="00F82AC4" w:rsidRPr="00F82AC4" w:rsidRDefault="00F82AC4" w:rsidP="00F82AC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техническими средствами обучения: </w:t>
      </w:r>
    </w:p>
    <w:p w:rsidR="00F82AC4" w:rsidRPr="00F82AC4" w:rsidRDefault="00F82AC4" w:rsidP="00F82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 xml:space="preserve">- компьютер с лицензионным программным обеспечением, </w:t>
      </w:r>
    </w:p>
    <w:p w:rsidR="00F82AC4" w:rsidRPr="00F82AC4" w:rsidRDefault="00F82AC4" w:rsidP="00F82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>- электронная база нормативной строительной документации;</w:t>
      </w:r>
    </w:p>
    <w:p w:rsidR="00F82AC4" w:rsidRPr="00F82AC4" w:rsidRDefault="00F82AC4" w:rsidP="00F82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F82AC4">
        <w:rPr>
          <w:rFonts w:ascii="Times New Roman" w:hAnsi="Times New Roman"/>
          <w:bCs/>
          <w:sz w:val="28"/>
          <w:szCs w:val="28"/>
        </w:rPr>
        <w:t>- мультимедиа проектор.</w:t>
      </w:r>
    </w:p>
    <w:p w:rsidR="00F82AC4" w:rsidRPr="00F82AC4" w:rsidRDefault="00F82AC4" w:rsidP="00F82AC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F4C3C" w:rsidRPr="00941F8B" w:rsidRDefault="00CF4C3C" w:rsidP="00CF4C3C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1F8B">
        <w:rPr>
          <w:rFonts w:ascii="Times New Roman" w:hAnsi="Times New Roman" w:cs="Times New Roman"/>
          <w:b/>
          <w:sz w:val="28"/>
          <w:szCs w:val="28"/>
        </w:rPr>
        <w:t xml:space="preserve">3.  </w:t>
      </w:r>
      <w:r w:rsidR="00FA7AEA">
        <w:rPr>
          <w:rFonts w:ascii="Times New Roman" w:hAnsi="Times New Roman" w:cs="Times New Roman"/>
          <w:b/>
          <w:sz w:val="28"/>
          <w:szCs w:val="28"/>
        </w:rPr>
        <w:t>Ф</w:t>
      </w:r>
      <w:r w:rsidRPr="00941F8B">
        <w:rPr>
          <w:rFonts w:ascii="Times New Roman" w:hAnsi="Times New Roman" w:cs="Times New Roman"/>
          <w:b/>
          <w:sz w:val="28"/>
          <w:szCs w:val="28"/>
        </w:rPr>
        <w:t>ормы проведения практических занятий</w:t>
      </w:r>
    </w:p>
    <w:p w:rsidR="00CF4C3C" w:rsidRPr="00941F8B" w:rsidRDefault="00CF4C3C" w:rsidP="00CF4C3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CF4C3C" w:rsidRPr="007F5A65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721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настоящее время всё большее значение для специалиста имеют способности использовать приобретенные знания в изменяющихся усл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овиях производства.  Студент </w:t>
      </w:r>
      <w:r w:rsidRPr="004721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должен уметь планировать свою деятельность, принимать оперативные решения на основе анализа ситуации, контролировать ход результатов труда. Каждая профессия требует овладения специфическими умениями. У студентов эти умения формируются в процессе неоднократного повторения соответствующих заданий, активных методов обучения. Суть активных методов обучения, направленных на формирование умений и навыков, как раз и состоит в обеспечение студентам таких условий, в которых они овладели бы различными способами деятельности. Студентов средних специальных учебных заведений необходимо постоянно ставить в такие условия, которые позволяли бы им </w:t>
      </w:r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упражняться в</w:t>
      </w:r>
      <w:r w:rsidRPr="00F82AC4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6" w:tooltip="Профессиональная деятельность" w:history="1">
        <w:r w:rsidRPr="00F82AC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профессиональной деятельности</w:t>
        </w:r>
      </w:hyperlink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7F5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Практическая подготовка обеспечивает обучение профессиональным знаниям и умениям, охватывающим всю профессиональную деятельность специалистов. </w:t>
      </w:r>
    </w:p>
    <w:p w:rsidR="00CF4C3C" w:rsidRPr="00F82AC4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F5A65">
        <w:rPr>
          <w:rFonts w:ascii="Times New Roman" w:hAnsi="Times New Roman" w:cs="Times New Roman"/>
          <w:sz w:val="28"/>
          <w:szCs w:val="28"/>
          <w:shd w:val="clear" w:color="auto" w:fill="FFFFFF"/>
        </w:rPr>
        <w:t>Из</w:t>
      </w:r>
      <w:r w:rsid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учение учебной дисциплины</w:t>
      </w:r>
      <w:r w:rsidRPr="007F5A6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должно обеспечивать будущему специалисту эту практическую подготовку в ходе </w:t>
      </w:r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выполнения </w:t>
      </w:r>
      <w:r w:rsidRPr="00F82AC4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7" w:tooltip="Практические работы" w:history="1">
        <w:r w:rsidRPr="00F82AC4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практических работ</w:t>
        </w:r>
      </w:hyperlink>
      <w:r w:rsidRPr="00F82AC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F4C3C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925E9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7925E9">
        <w:rPr>
          <w:rFonts w:ascii="Times New Roman" w:hAnsi="Times New Roman" w:cs="Times New Roman"/>
          <w:sz w:val="28"/>
          <w:szCs w:val="28"/>
          <w:shd w:val="clear" w:color="auto" w:fill="FFFFFF"/>
        </w:rPr>
        <w:t>формы практических занятий являются</w:t>
      </w:r>
      <w:r w:rsidRPr="007925E9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B2432">
        <w:rPr>
          <w:rFonts w:ascii="Times New Roman" w:hAnsi="Times New Roman" w:cs="Times New Roman"/>
          <w:bCs/>
          <w:iCs/>
          <w:sz w:val="28"/>
          <w:szCs w:val="28"/>
        </w:rPr>
        <w:t>упражнения</w:t>
      </w:r>
      <w:r w:rsidRPr="006B243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7925E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CF4C3C" w:rsidRPr="00742BE1" w:rsidRDefault="00CF4C3C" w:rsidP="00CF4C3C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925E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Как правило, основное внимание уделяется формированию конкретных умений, навыков, что и определяет содержание деятельности студентов - решение задач, графические работы, уточнение категорий и понятий науки, являющихся предпосылкой правильного мышления и речи. Проводя упражнения со студентами, следует специально обращать внимание на формирование способности к осмыслению и пониманию.</w:t>
      </w:r>
    </w:p>
    <w:p w:rsidR="00CF4C3C" w:rsidRDefault="00CF4C3C" w:rsidP="00317F37">
      <w:pPr>
        <w:rPr>
          <w:sz w:val="28"/>
          <w:szCs w:val="28"/>
        </w:rPr>
      </w:pPr>
    </w:p>
    <w:p w:rsidR="000F1B3A" w:rsidRDefault="000F1B3A" w:rsidP="000F1B3A">
      <w:pPr>
        <w:pStyle w:val="a3"/>
        <w:spacing w:line="360" w:lineRule="auto"/>
        <w:ind w:left="170" w:right="85"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AC9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>.  С</w:t>
      </w:r>
      <w:r w:rsidRPr="00AE3AC9">
        <w:rPr>
          <w:rFonts w:ascii="Times New Roman" w:hAnsi="Times New Roman" w:cs="Times New Roman"/>
          <w:b/>
          <w:sz w:val="28"/>
          <w:szCs w:val="28"/>
        </w:rPr>
        <w:t>остав и содержание материалов для проведения практических</w:t>
      </w:r>
      <w:r w:rsidRPr="00AF07B7">
        <w:rPr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AE3AC9">
        <w:rPr>
          <w:rFonts w:ascii="Times New Roman" w:hAnsi="Times New Roman" w:cs="Times New Roman"/>
          <w:b/>
          <w:sz w:val="28"/>
          <w:szCs w:val="28"/>
        </w:rPr>
        <w:t>анятий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670"/>
        <w:gridCol w:w="1134"/>
      </w:tblGrid>
      <w:tr w:rsidR="000F1B3A" w:rsidRPr="000F1B3A" w:rsidTr="004B74BE">
        <w:tc>
          <w:tcPr>
            <w:tcW w:w="2660" w:type="dxa"/>
            <w:vAlign w:val="center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Наименование разделов профессионального модуля (ПМ) </w:t>
            </w:r>
          </w:p>
        </w:tc>
        <w:tc>
          <w:tcPr>
            <w:tcW w:w="5670" w:type="dxa"/>
            <w:vAlign w:val="center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Содержание практических занятий обучающихся </w:t>
            </w:r>
          </w:p>
        </w:tc>
        <w:tc>
          <w:tcPr>
            <w:tcW w:w="1134" w:type="dxa"/>
            <w:vAlign w:val="center"/>
          </w:tcPr>
          <w:p w:rsidR="000F1B3A" w:rsidRPr="000F1B3A" w:rsidRDefault="000F1B3A" w:rsidP="004B74BE">
            <w:pPr>
              <w:snapToGrid w:val="0"/>
              <w:spacing w:after="0" w:line="240" w:lineRule="auto"/>
              <w:ind w:right="175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Объем</w:t>
            </w:r>
          </w:p>
          <w:p w:rsidR="000F1B3A" w:rsidRPr="000F1B3A" w:rsidRDefault="000F1B3A" w:rsidP="004B74BE">
            <w:pPr>
              <w:snapToGrid w:val="0"/>
              <w:spacing w:after="0" w:line="240" w:lineRule="auto"/>
              <w:ind w:right="175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0F1B3A" w:rsidRPr="000F1B3A" w:rsidTr="004B74BE">
        <w:tc>
          <w:tcPr>
            <w:tcW w:w="2660" w:type="dxa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670" w:type="dxa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0F1B3A" w:rsidRPr="000F1B3A" w:rsidRDefault="000F1B3A" w:rsidP="004B74BE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0F1B3A" w:rsidRPr="000F1B3A" w:rsidTr="000F1B3A">
        <w:tblPrEx>
          <w:tblLook w:val="01E0" w:firstRow="1" w:lastRow="1" w:firstColumn="1" w:lastColumn="1" w:noHBand="0" w:noVBand="0"/>
        </w:tblPrEx>
        <w:trPr>
          <w:trHeight w:val="855"/>
        </w:trPr>
        <w:tc>
          <w:tcPr>
            <w:tcW w:w="2660" w:type="dxa"/>
          </w:tcPr>
          <w:p w:rsidR="000F1B3A" w:rsidRPr="000F1B3A" w:rsidRDefault="000F1B3A" w:rsidP="004B74BE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1B3A">
              <w:rPr>
                <w:rFonts w:ascii="Times New Roman" w:hAnsi="Times New Roman"/>
                <w:b/>
                <w:sz w:val="24"/>
                <w:szCs w:val="24"/>
              </w:rPr>
              <w:t>«Общие сведения об инженерных системах»</w:t>
            </w:r>
          </w:p>
        </w:tc>
        <w:tc>
          <w:tcPr>
            <w:tcW w:w="5670" w:type="dxa"/>
          </w:tcPr>
          <w:p w:rsidR="000F1B3A" w:rsidRPr="000F1B3A" w:rsidRDefault="000F1B3A" w:rsidP="004B74B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FFFFFF"/>
          </w:tcPr>
          <w:p w:rsidR="000F1B3A" w:rsidRPr="00FA7AEA" w:rsidRDefault="00FA7AEA" w:rsidP="004B74BE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A7AE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 часов</w:t>
            </w:r>
          </w:p>
        </w:tc>
      </w:tr>
      <w:tr w:rsidR="000F1B3A" w:rsidRPr="000F1B3A" w:rsidTr="000F1B3A">
        <w:tblPrEx>
          <w:tblLook w:val="01E0" w:firstRow="1" w:lastRow="1" w:firstColumn="1" w:lastColumn="1" w:noHBand="0" w:noVBand="0"/>
        </w:tblPrEx>
        <w:trPr>
          <w:trHeight w:val="1272"/>
        </w:trPr>
        <w:tc>
          <w:tcPr>
            <w:tcW w:w="2660" w:type="dxa"/>
          </w:tcPr>
          <w:p w:rsidR="000F1B3A" w:rsidRPr="000F1B3A" w:rsidRDefault="000F1B3A" w:rsidP="00FA7AEA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2. Инженерные сети и оборудование территорий поселений</w:t>
            </w:r>
          </w:p>
        </w:tc>
        <w:tc>
          <w:tcPr>
            <w:tcW w:w="5670" w:type="dxa"/>
            <w:shd w:val="clear" w:color="auto" w:fill="auto"/>
          </w:tcPr>
          <w:p w:rsidR="000F1B3A" w:rsidRPr="00FA7AEA" w:rsidRDefault="000F1B3A" w:rsidP="00FA7AE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F6B58">
              <w:rPr>
                <w:rFonts w:ascii="Times New Roman" w:hAnsi="Times New Roman"/>
                <w:color w:val="000000"/>
                <w:sz w:val="24"/>
                <w:szCs w:val="24"/>
              </w:rPr>
              <w:t>Практическое занятие №1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  <w:r w:rsidRPr="00253392">
              <w:rPr>
                <w:rFonts w:ascii="Times New Roman" w:hAnsi="Times New Roman"/>
                <w:color w:val="000000"/>
                <w:sz w:val="24"/>
                <w:szCs w:val="24"/>
              </w:rPr>
              <w:t>Условные обозначения инженерных сетей на планах и схемах</w:t>
            </w:r>
          </w:p>
        </w:tc>
        <w:tc>
          <w:tcPr>
            <w:tcW w:w="1134" w:type="dxa"/>
            <w:shd w:val="clear" w:color="auto" w:fill="auto"/>
          </w:tcPr>
          <w:p w:rsidR="000F1B3A" w:rsidRPr="000F1B3A" w:rsidRDefault="000F1B3A" w:rsidP="004B74B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1B3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FA7AEA" w:rsidRPr="000F1B3A" w:rsidTr="00FA7AEA">
        <w:tblPrEx>
          <w:tblLook w:val="01E0" w:firstRow="1" w:lastRow="1" w:firstColumn="1" w:lastColumn="1" w:noHBand="0" w:noVBand="0"/>
        </w:tblPrEx>
        <w:trPr>
          <w:trHeight w:val="690"/>
        </w:trPr>
        <w:tc>
          <w:tcPr>
            <w:tcW w:w="2660" w:type="dxa"/>
            <w:vMerge w:val="restart"/>
          </w:tcPr>
          <w:p w:rsidR="00FA7AEA" w:rsidRPr="000F1B3A" w:rsidRDefault="00FA7AEA" w:rsidP="00FA7AEA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3. Водоснабжение и водоотведение поселений</w:t>
            </w:r>
          </w:p>
        </w:tc>
        <w:tc>
          <w:tcPr>
            <w:tcW w:w="5670" w:type="dxa"/>
            <w:shd w:val="clear" w:color="auto" w:fill="auto"/>
          </w:tcPr>
          <w:p w:rsidR="00FA7AEA" w:rsidRPr="00FA7AEA" w:rsidRDefault="00FA7AEA" w:rsidP="00FA7AEA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№2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.</w:t>
            </w:r>
            <w:r w:rsidRPr="0025339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Основы проектирования водопроводной сети.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A7AE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1B3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A7AEA" w:rsidRPr="000F1B3A" w:rsidTr="000F1B3A">
        <w:tblPrEx>
          <w:tblLook w:val="01E0" w:firstRow="1" w:lastRow="1" w:firstColumn="1" w:lastColumn="1" w:noHBand="0" w:noVBand="0"/>
        </w:tblPrEx>
        <w:trPr>
          <w:trHeight w:val="765"/>
        </w:trPr>
        <w:tc>
          <w:tcPr>
            <w:tcW w:w="2660" w:type="dxa"/>
            <w:vMerge/>
          </w:tcPr>
          <w:p w:rsidR="00FA7AEA" w:rsidRPr="00253392" w:rsidRDefault="00FA7AEA" w:rsidP="00FA7AEA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670" w:type="dxa"/>
            <w:shd w:val="clear" w:color="auto" w:fill="auto"/>
          </w:tcPr>
          <w:p w:rsidR="00FA7AEA" w:rsidRPr="00FA7AEA" w:rsidRDefault="00FA7AEA" w:rsidP="00FA7AEA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№3.</w:t>
            </w:r>
            <w:r w:rsidRPr="0025339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Основы проектирования канализационной сети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A7AE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1B3A" w:rsidRPr="000F1B3A" w:rsidTr="000F1B3A">
        <w:tblPrEx>
          <w:tblLook w:val="01E0" w:firstRow="1" w:lastRow="1" w:firstColumn="1" w:lastColumn="1" w:noHBand="0" w:noVBand="0"/>
        </w:tblPrEx>
        <w:trPr>
          <w:trHeight w:val="300"/>
        </w:trPr>
        <w:tc>
          <w:tcPr>
            <w:tcW w:w="2660" w:type="dxa"/>
          </w:tcPr>
          <w:p w:rsidR="000F1B3A" w:rsidRPr="00FA7AEA" w:rsidRDefault="00FA7AEA" w:rsidP="00FA7AEA">
            <w:pPr>
              <w:spacing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4. Теплоснабжение поселений и зданий</w:t>
            </w:r>
          </w:p>
        </w:tc>
        <w:tc>
          <w:tcPr>
            <w:tcW w:w="5670" w:type="dxa"/>
            <w:shd w:val="clear" w:color="auto" w:fill="auto"/>
          </w:tcPr>
          <w:p w:rsidR="000F1B3A" w:rsidRPr="000F1B3A" w:rsidRDefault="00FA7AEA" w:rsidP="004B74BE">
            <w:pPr>
              <w:keepNext/>
              <w:keepLines/>
              <w:ind w:right="15"/>
              <w:outlineLvl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№4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.</w:t>
            </w:r>
            <w:r w:rsidRPr="00253392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Рассмотрение принципиальных схем теплоснабжения поселения.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1B3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1B3A" w:rsidRPr="000F1B3A" w:rsidTr="004B74BE">
        <w:tblPrEx>
          <w:tblLook w:val="01E0" w:firstRow="1" w:lastRow="1" w:firstColumn="1" w:lastColumn="1" w:noHBand="0" w:noVBand="0"/>
        </w:tblPrEx>
        <w:trPr>
          <w:trHeight w:val="253"/>
        </w:trPr>
        <w:tc>
          <w:tcPr>
            <w:tcW w:w="2660" w:type="dxa"/>
          </w:tcPr>
          <w:p w:rsidR="000F1B3A" w:rsidRPr="000F1B3A" w:rsidRDefault="00FA7AEA" w:rsidP="00FA7AEA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53392">
              <w:rPr>
                <w:rFonts w:ascii="Times New Roman" w:hAnsi="Times New Roman"/>
                <w:b/>
                <w:bCs/>
                <w:sz w:val="24"/>
                <w:szCs w:val="24"/>
              </w:rPr>
              <w:t>Тема 6.</w:t>
            </w:r>
            <w:r w:rsidRPr="00253392">
              <w:rPr>
                <w:rFonts w:ascii="Times New Roman" w:eastAsia="Calibri" w:hAnsi="Times New Roman"/>
                <w:b/>
                <w:bCs/>
                <w:sz w:val="24"/>
                <w:szCs w:val="24"/>
                <w:lang w:eastAsia="en-US"/>
              </w:rPr>
              <w:t>Газоснабжение поселений и зданий</w:t>
            </w:r>
          </w:p>
        </w:tc>
        <w:tc>
          <w:tcPr>
            <w:tcW w:w="5670" w:type="dxa"/>
            <w:shd w:val="clear" w:color="auto" w:fill="auto"/>
          </w:tcPr>
          <w:p w:rsidR="000F1B3A" w:rsidRPr="000F1B3A" w:rsidRDefault="00FA7AEA" w:rsidP="004B74BE">
            <w:pPr>
              <w:keepNext/>
              <w:keepLines/>
              <w:ind w:right="15"/>
              <w:outlineLvl w:val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9F6B58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Практическое занятие №5</w:t>
            </w:r>
            <w:r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.</w:t>
            </w:r>
            <w:r w:rsidRPr="00253392">
              <w:rPr>
                <w:rFonts w:ascii="Times New Roman" w:eastAsia="Calibri" w:hAnsi="Times New Roman"/>
                <w:bCs/>
                <w:sz w:val="24"/>
                <w:szCs w:val="24"/>
                <w:lang w:eastAsia="en-US"/>
              </w:rPr>
              <w:t>Рассмотрение принципиальных схем газоснабжения поселений и зданий.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F1B3A" w:rsidRPr="000F1B3A" w:rsidRDefault="00FA7AEA" w:rsidP="004B74BE">
            <w:pPr>
              <w:shd w:val="clear" w:color="auto" w:fill="FFFFFF"/>
              <w:spacing w:after="240" w:line="328" w:lineRule="exact"/>
              <w:ind w:left="-16" w:right="-69" w:firstLine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CF4C3C" w:rsidRDefault="00CF4C3C" w:rsidP="00317F37">
      <w:pPr>
        <w:rPr>
          <w:sz w:val="28"/>
          <w:szCs w:val="28"/>
        </w:rPr>
      </w:pPr>
    </w:p>
    <w:p w:rsidR="00CF4C3C" w:rsidRDefault="00CF4C3C" w:rsidP="00317F37">
      <w:pPr>
        <w:rPr>
          <w:sz w:val="28"/>
          <w:szCs w:val="28"/>
        </w:rPr>
      </w:pPr>
    </w:p>
    <w:p w:rsidR="00CF4C3C" w:rsidRDefault="00CF4C3C" w:rsidP="00317F37">
      <w:pPr>
        <w:rPr>
          <w:sz w:val="28"/>
          <w:szCs w:val="28"/>
        </w:rPr>
      </w:pPr>
    </w:p>
    <w:p w:rsidR="00CF4C3C" w:rsidRDefault="00CF4C3C" w:rsidP="00317F37">
      <w:pPr>
        <w:rPr>
          <w:sz w:val="28"/>
          <w:szCs w:val="28"/>
        </w:rPr>
      </w:pPr>
    </w:p>
    <w:p w:rsidR="00FA7AEA" w:rsidRDefault="00FA7AEA" w:rsidP="00FA7AE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73BA">
        <w:rPr>
          <w:rFonts w:ascii="Times New Roman" w:hAnsi="Times New Roman" w:cs="Times New Roman"/>
          <w:b/>
          <w:sz w:val="28"/>
          <w:szCs w:val="28"/>
        </w:rPr>
        <w:lastRenderedPageBreak/>
        <w:t>5. Основные этапы практических занятий.</w:t>
      </w:r>
    </w:p>
    <w:p w:rsidR="00CF4C3C" w:rsidRDefault="00CF4C3C" w:rsidP="00317F37">
      <w:pPr>
        <w:rPr>
          <w:sz w:val="28"/>
          <w:szCs w:val="28"/>
        </w:rPr>
      </w:pPr>
    </w:p>
    <w:p w:rsidR="00FA7AEA" w:rsidRPr="0080075F" w:rsidRDefault="00FA7AEA" w:rsidP="00FA7AEA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80075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Практическое занятие №1 </w:t>
      </w:r>
      <w:r w:rsidRPr="0080075F">
        <w:rPr>
          <w:rFonts w:ascii="Times New Roman" w:hAnsi="Times New Roman" w:cs="Times New Roman"/>
          <w:color w:val="000000"/>
          <w:sz w:val="28"/>
          <w:szCs w:val="28"/>
        </w:rPr>
        <w:t>Условные обозначения инженерных сетей на планах и схемах</w:t>
      </w:r>
    </w:p>
    <w:p w:rsidR="0080075F" w:rsidRDefault="0080075F" w:rsidP="0080075F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80075F">
        <w:rPr>
          <w:rFonts w:ascii="Times New Roman" w:hAnsi="Times New Roman" w:cs="Times New Roman"/>
          <w:b/>
          <w:sz w:val="28"/>
          <w:szCs w:val="28"/>
        </w:rPr>
        <w:t xml:space="preserve">Цель. </w:t>
      </w:r>
      <w:r w:rsidRPr="0080075F">
        <w:rPr>
          <w:rFonts w:ascii="Times New Roman" w:hAnsi="Times New Roman" w:cs="Times New Roman"/>
          <w:sz w:val="28"/>
          <w:szCs w:val="28"/>
        </w:rPr>
        <w:t xml:space="preserve">Научиться выполнять графическое изображение  условных  обозначений </w:t>
      </w:r>
      <w:r w:rsidRPr="0080075F">
        <w:rPr>
          <w:rFonts w:ascii="Times New Roman" w:hAnsi="Times New Roman" w:cs="Times New Roman"/>
          <w:bCs/>
          <w:sz w:val="28"/>
          <w:szCs w:val="28"/>
        </w:rPr>
        <w:t>инженерных сетей на планах и схемах.</w:t>
      </w:r>
    </w:p>
    <w:p w:rsidR="0080075F" w:rsidRPr="0080075F" w:rsidRDefault="0080075F" w:rsidP="0080075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0075F" w:rsidRPr="0080075F" w:rsidRDefault="0080075F" w:rsidP="0080075F">
      <w:pPr>
        <w:rPr>
          <w:rFonts w:ascii="Times New Roman" w:eastAsia="Calibri" w:hAnsi="Times New Roman" w:cs="Times New Roman"/>
          <w:sz w:val="28"/>
          <w:szCs w:val="28"/>
        </w:rPr>
      </w:pPr>
      <w:r w:rsidRPr="0080075F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80075F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0075F" w:rsidRDefault="0080075F" w:rsidP="006F69FD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6AF9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80075F" w:rsidRPr="0080075F" w:rsidRDefault="0080075F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0075F">
        <w:rPr>
          <w:rFonts w:ascii="Times New Roman" w:hAnsi="Times New Roman" w:cs="Times New Roman"/>
          <w:sz w:val="28"/>
          <w:szCs w:val="28"/>
        </w:rPr>
        <w:t xml:space="preserve">На формате А-4 выполнить </w:t>
      </w:r>
      <w:r w:rsidRPr="0080075F">
        <w:rPr>
          <w:rFonts w:ascii="Times New Roman" w:hAnsi="Times New Roman" w:cs="Times New Roman"/>
          <w:bCs/>
          <w:sz w:val="28"/>
          <w:szCs w:val="28"/>
        </w:rPr>
        <w:t xml:space="preserve"> схем</w:t>
      </w:r>
      <w:r>
        <w:rPr>
          <w:rFonts w:ascii="Times New Roman" w:hAnsi="Times New Roman" w:cs="Times New Roman"/>
          <w:bCs/>
          <w:sz w:val="28"/>
          <w:szCs w:val="28"/>
        </w:rPr>
        <w:t>ы условных обозначений  инженерных сетей</w:t>
      </w:r>
      <w:r w:rsidRPr="0080075F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80075F">
        <w:rPr>
          <w:rFonts w:ascii="Times New Roman" w:hAnsi="Times New Roman" w:cs="Times New Roman"/>
          <w:sz w:val="28"/>
          <w:szCs w:val="28"/>
        </w:rPr>
        <w:t xml:space="preserve">В зависимости от категорий и значений улиц, характера и размеров движущегося по ним транспорта, габаритов улицы и её отдельных элементов, определяют методы и способы размещения всех подземных сетей. </w:t>
      </w:r>
    </w:p>
    <w:p w:rsidR="0080075F" w:rsidRPr="0080075F" w:rsidRDefault="0080075F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0075F">
        <w:rPr>
          <w:rFonts w:ascii="Times New Roman" w:hAnsi="Times New Roman" w:cs="Times New Roman"/>
          <w:sz w:val="28"/>
          <w:szCs w:val="28"/>
        </w:rPr>
        <w:t>Огромное влияние оказывает количество трубопроводов и тех кабелей, намеченных для прокладывания. Если речь идет о микрорайонах и жилых кварталах, то при выборе места  и способа размещения всех сетей, принимают во внимание общий план, расположение и конфигурацию самих зданий и проездов к ним, не забывая учитывать рельеф территории.</w:t>
      </w:r>
    </w:p>
    <w:p w:rsidR="00123FD3" w:rsidRPr="0080075F" w:rsidRDefault="0080075F" w:rsidP="006F69FD">
      <w:pPr>
        <w:pStyle w:val="a7"/>
        <w:shd w:val="clear" w:color="auto" w:fill="FFFFFF"/>
        <w:spacing w:before="0" w:beforeAutospacing="0" w:after="0" w:afterAutospacing="0" w:line="360" w:lineRule="auto"/>
        <w:ind w:left="170" w:right="85" w:firstLine="851"/>
        <w:rPr>
          <w:sz w:val="28"/>
          <w:szCs w:val="28"/>
        </w:rPr>
      </w:pPr>
      <w:r w:rsidRPr="0080075F">
        <w:rPr>
          <w:sz w:val="28"/>
          <w:szCs w:val="28"/>
        </w:rPr>
        <w:t> Комплекс сетей подземного расположения, который чаще всего можно встретить под магистралями любого города, обычно включает в себя:</w:t>
      </w:r>
      <w:r w:rsidRPr="0080075F">
        <w:rPr>
          <w:sz w:val="28"/>
          <w:szCs w:val="28"/>
        </w:rPr>
        <w:br/>
        <w:t>- городской трубопровод поступления воды и отвода канализации;</w:t>
      </w:r>
      <w:r w:rsidRPr="0080075F">
        <w:rPr>
          <w:sz w:val="28"/>
          <w:szCs w:val="28"/>
        </w:rPr>
        <w:br/>
        <w:t>- газо- и теплоснабжение;</w:t>
      </w:r>
      <w:r w:rsidRPr="0080075F">
        <w:rPr>
          <w:sz w:val="28"/>
          <w:szCs w:val="28"/>
        </w:rPr>
        <w:br/>
        <w:t>- сеть водостоков;</w:t>
      </w:r>
      <w:r w:rsidRPr="0080075F">
        <w:rPr>
          <w:sz w:val="28"/>
          <w:szCs w:val="28"/>
        </w:rPr>
        <w:br/>
        <w:t>- электрокабели и освещения улиц;</w:t>
      </w:r>
      <w:r w:rsidRPr="0080075F">
        <w:rPr>
          <w:sz w:val="28"/>
          <w:szCs w:val="28"/>
        </w:rPr>
        <w:br/>
        <w:t>- электротранспорт;</w:t>
      </w:r>
      <w:r w:rsidRPr="0080075F">
        <w:rPr>
          <w:sz w:val="28"/>
          <w:szCs w:val="28"/>
        </w:rPr>
        <w:br/>
        <w:t>- телеграфную и телефонную сеть;</w:t>
      </w:r>
      <w:r w:rsidRPr="0080075F">
        <w:rPr>
          <w:sz w:val="28"/>
          <w:szCs w:val="28"/>
        </w:rPr>
        <w:br/>
        <w:t>- радиовещание, сигнализация различного назначения.</w:t>
      </w:r>
    </w:p>
    <w:p w:rsidR="00123FD3" w:rsidRPr="00123FD3" w:rsidRDefault="00123FD3" w:rsidP="006F69FD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lastRenderedPageBreak/>
        <w:t>Условные графические обозначения инженерных сетей выполня</w:t>
      </w:r>
      <w:r>
        <w:rPr>
          <w:rFonts w:ascii="Times New Roman" w:eastAsia="Times New Roman" w:hAnsi="Times New Roman" w:cs="Times New Roman"/>
          <w:kern w:val="36"/>
          <w:sz w:val="28"/>
          <w:szCs w:val="28"/>
        </w:rPr>
        <w:t>ют в соответствии  со стандартом.  Б</w:t>
      </w: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уквенно-цифровы</w:t>
      </w:r>
      <w:r>
        <w:rPr>
          <w:rFonts w:ascii="Times New Roman" w:eastAsia="Times New Roman" w:hAnsi="Times New Roman" w:cs="Times New Roman"/>
          <w:kern w:val="36"/>
          <w:sz w:val="28"/>
          <w:szCs w:val="28"/>
        </w:rPr>
        <w:t>е</w:t>
      </w: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 обозначения приведены в качестве примера и на чертежах должны соответствовать </w:t>
      </w:r>
      <w:proofErr w:type="gramStart"/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проектным</w:t>
      </w:r>
      <w:proofErr w:type="gramEnd"/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. Трубопроводную, кабельную или воздушную сеть наносят одной линией, соответствующей оси (трассе) сети, и сопровождают установленными буквенно-цифровыми обозначениями.</w:t>
      </w:r>
    </w:p>
    <w:p w:rsidR="00123FD3" w:rsidRPr="0080075F" w:rsidRDefault="00123FD3" w:rsidP="006F69FD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Буквенно-цифровые обозначения сети наносят в разрывах линии сети с интервалами не более 100 мм, а также вблизи характерных точек (поворотов, пересечений, вводов в здания и сооружения и т.д.). Сети, прокладываемые в одной траншее или на одной линии опор, допускается изображать одной линией, указывая виды сетей на полке линии-выноски. </w:t>
      </w:r>
      <w:proofErr w:type="gramStart"/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Сети, прокладываемые в коммуникационных сооружениях и в пределах этих сооружений графически не указывают</w:t>
      </w:r>
      <w:proofErr w:type="gramEnd"/>
      <w:r w:rsidRPr="00123FD3">
        <w:rPr>
          <w:rFonts w:ascii="Times New Roman" w:eastAsia="Times New Roman" w:hAnsi="Times New Roman" w:cs="Times New Roman"/>
          <w:kern w:val="36"/>
          <w:sz w:val="28"/>
          <w:szCs w:val="28"/>
        </w:rPr>
        <w:t>. Для указания вида и количества сетей приводят буквенно-цифровые обозначения на полке линии-выноски, проведенной от сети сооружения.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Трубопроводную, кабельную или воздушную сети наносят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одной линией, соответствующей оси (трассе) сети, и сопровождают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установленными буквенно-цифровыми обозначениями.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Буквенно-цифровые обозначе</w:t>
      </w:r>
      <w:r w:rsidR="0080075F">
        <w:rPr>
          <w:rFonts w:ascii="Times New Roman" w:hAnsi="Times New Roman" w:cs="Times New Roman"/>
          <w:sz w:val="28"/>
          <w:szCs w:val="28"/>
        </w:rPr>
        <w:t>ния сети наносят в разрывах ли</w:t>
      </w:r>
      <w:r w:rsidRPr="0025188C">
        <w:rPr>
          <w:rFonts w:ascii="Times New Roman" w:hAnsi="Times New Roman" w:cs="Times New Roman"/>
          <w:sz w:val="28"/>
          <w:szCs w:val="28"/>
        </w:rPr>
        <w:t xml:space="preserve">нии сети с интервалами не более 100 мм, а </w:t>
      </w:r>
      <w:r w:rsidR="0080075F">
        <w:rPr>
          <w:rFonts w:ascii="Times New Roman" w:hAnsi="Times New Roman" w:cs="Times New Roman"/>
          <w:sz w:val="28"/>
          <w:szCs w:val="28"/>
        </w:rPr>
        <w:t xml:space="preserve">также вблизи характерных точек </w:t>
      </w:r>
      <w:r w:rsidRPr="0025188C">
        <w:rPr>
          <w:rFonts w:ascii="Times New Roman" w:hAnsi="Times New Roman" w:cs="Times New Roman"/>
          <w:sz w:val="28"/>
          <w:szCs w:val="28"/>
        </w:rPr>
        <w:t>поворотов, пересечений, ввод</w:t>
      </w:r>
      <w:r w:rsidR="0080075F">
        <w:rPr>
          <w:rFonts w:ascii="Times New Roman" w:hAnsi="Times New Roman" w:cs="Times New Roman"/>
          <w:sz w:val="28"/>
          <w:szCs w:val="28"/>
        </w:rPr>
        <w:t>ов в здания и сооружения</w:t>
      </w:r>
      <w:r w:rsidRPr="0025188C">
        <w:rPr>
          <w:rFonts w:ascii="Times New Roman" w:hAnsi="Times New Roman" w:cs="Times New Roman"/>
          <w:sz w:val="28"/>
          <w:szCs w:val="28"/>
        </w:rPr>
        <w:t>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 xml:space="preserve"> Сети, прокладываемые в одной траншее или на одной линии опор, допускается изображать одной линией, указывая виды сетей на полке линии-выноски.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 xml:space="preserve"> Сети, прокладываемые в коммуникационных сооружениях, в пределах этих сооружений графически не показываются. Для указания вида и количества сетей приводят буквенно-цифровые </w:t>
      </w:r>
      <w:proofErr w:type="gramStart"/>
      <w:r w:rsidRPr="0025188C">
        <w:rPr>
          <w:rFonts w:ascii="Times New Roman" w:hAnsi="Times New Roman" w:cs="Times New Roman"/>
          <w:sz w:val="28"/>
          <w:szCs w:val="28"/>
        </w:rPr>
        <w:t>обозначе­ния</w:t>
      </w:r>
      <w:proofErr w:type="gramEnd"/>
      <w:r w:rsidRPr="0025188C">
        <w:rPr>
          <w:rFonts w:ascii="Times New Roman" w:hAnsi="Times New Roman" w:cs="Times New Roman"/>
          <w:sz w:val="28"/>
          <w:szCs w:val="28"/>
        </w:rPr>
        <w:t xml:space="preserve"> на полке линии-зыноски, проведенной от оси сооружения.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lastRenderedPageBreak/>
        <w:t xml:space="preserve"> В тех случаях, когда в проекте все внеплощадочные сети проложены под землей, допускается условно изображать их сплошной линией с соответствующим пояснением.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Условные графические</w:t>
      </w:r>
      <w:r w:rsidR="0080075F">
        <w:rPr>
          <w:rFonts w:ascii="Times New Roman" w:hAnsi="Times New Roman" w:cs="Times New Roman"/>
          <w:sz w:val="28"/>
          <w:szCs w:val="28"/>
        </w:rPr>
        <w:t xml:space="preserve"> изображения элементов благоуст</w:t>
      </w:r>
      <w:r w:rsidRPr="0025188C">
        <w:rPr>
          <w:rFonts w:ascii="Times New Roman" w:hAnsi="Times New Roman" w:cs="Times New Roman"/>
          <w:sz w:val="28"/>
          <w:szCs w:val="28"/>
        </w:rPr>
        <w:t>ройства должны соответство</w:t>
      </w:r>
      <w:r w:rsidR="0080075F">
        <w:rPr>
          <w:rFonts w:ascii="Times New Roman" w:hAnsi="Times New Roman" w:cs="Times New Roman"/>
          <w:sz w:val="28"/>
          <w:szCs w:val="28"/>
        </w:rPr>
        <w:t xml:space="preserve">вать </w:t>
      </w:r>
      <w:proofErr w:type="gramStart"/>
      <w:r w:rsidR="0080075F">
        <w:rPr>
          <w:rFonts w:ascii="Times New Roman" w:hAnsi="Times New Roman" w:cs="Times New Roman"/>
          <w:sz w:val="28"/>
          <w:szCs w:val="28"/>
        </w:rPr>
        <w:t>требованиям</w:t>
      </w:r>
      <w:proofErr w:type="gramEnd"/>
      <w:r w:rsidR="0080075F">
        <w:rPr>
          <w:rFonts w:ascii="Times New Roman" w:hAnsi="Times New Roman" w:cs="Times New Roman"/>
          <w:sz w:val="28"/>
          <w:szCs w:val="28"/>
        </w:rPr>
        <w:t xml:space="preserve"> приведенным в таблицах.</w:t>
      </w:r>
    </w:p>
    <w:p w:rsidR="0025188C" w:rsidRP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 xml:space="preserve"> Малые архитектурные формы (беседки, навесы, фонтаны, скульптуры и др.), а также скамьи, у</w:t>
      </w:r>
      <w:r w:rsidR="0080075F">
        <w:rPr>
          <w:rFonts w:ascii="Times New Roman" w:hAnsi="Times New Roman" w:cs="Times New Roman"/>
          <w:sz w:val="28"/>
          <w:szCs w:val="28"/>
        </w:rPr>
        <w:t>рны и другое переносное оборудо</w:t>
      </w:r>
      <w:r w:rsidRPr="0025188C">
        <w:rPr>
          <w:rFonts w:ascii="Times New Roman" w:hAnsi="Times New Roman" w:cs="Times New Roman"/>
          <w:sz w:val="28"/>
          <w:szCs w:val="28"/>
        </w:rPr>
        <w:t>вание следует изображать в масштабе чертежа в виде упрощенных графических изображений, указывая</w:t>
      </w:r>
      <w:r w:rsidR="0080075F">
        <w:rPr>
          <w:rFonts w:ascii="Times New Roman" w:hAnsi="Times New Roman" w:cs="Times New Roman"/>
          <w:sz w:val="28"/>
          <w:szCs w:val="28"/>
        </w:rPr>
        <w:t>, в случае необходимости, наруж</w:t>
      </w:r>
      <w:r w:rsidRPr="0025188C">
        <w:rPr>
          <w:rFonts w:ascii="Times New Roman" w:hAnsi="Times New Roman" w:cs="Times New Roman"/>
          <w:sz w:val="28"/>
          <w:szCs w:val="28"/>
        </w:rPr>
        <w:t>ные размеры, привязки и отметки.</w:t>
      </w:r>
    </w:p>
    <w:p w:rsidR="0025188C" w:rsidRDefault="0025188C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sz w:val="28"/>
          <w:szCs w:val="28"/>
        </w:rPr>
        <w:t>Графические упрощенные изображения малых архитектурных форм и передвижного оборудования сопровождаются на чертеже э</w:t>
      </w:r>
      <w:r w:rsidR="006F69FD">
        <w:rPr>
          <w:rFonts w:ascii="Times New Roman" w:hAnsi="Times New Roman" w:cs="Times New Roman"/>
          <w:sz w:val="28"/>
          <w:szCs w:val="28"/>
        </w:rPr>
        <w:t>кс</w:t>
      </w:r>
      <w:r w:rsidRPr="0025188C">
        <w:rPr>
          <w:rFonts w:ascii="Times New Roman" w:hAnsi="Times New Roman" w:cs="Times New Roman"/>
          <w:sz w:val="28"/>
          <w:szCs w:val="28"/>
        </w:rPr>
        <w:t>пликационными обозначениями в виде прописной буквы.</w:t>
      </w:r>
    </w:p>
    <w:p w:rsidR="006F69FD" w:rsidRDefault="006F69FD" w:rsidP="006F69FD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BD60D7" w:rsidRDefault="00BD60D7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167070"/>
            <wp:effectExtent l="19050" t="0" r="3175" b="0"/>
            <wp:docPr id="43" name="Рисунок 43" descr="http://chertezhi-spb.ru/upload/iblock/958/9462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chertezhi-spb.ru/upload/iblock/958/946287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Pr="006F69FD" w:rsidRDefault="006F69FD" w:rsidP="007164CF">
      <w:pPr>
        <w:pStyle w:val="a7"/>
        <w:shd w:val="clear" w:color="auto" w:fill="FFFFFF"/>
        <w:spacing w:before="0" w:beforeAutospacing="0" w:after="0" w:afterAutospacing="0" w:line="360" w:lineRule="auto"/>
        <w:ind w:left="170" w:right="85" w:firstLine="851"/>
        <w:jc w:val="both"/>
        <w:rPr>
          <w:sz w:val="28"/>
          <w:szCs w:val="28"/>
          <w:bdr w:val="none" w:sz="0" w:space="0" w:color="auto" w:frame="1"/>
        </w:rPr>
      </w:pPr>
      <w:r w:rsidRPr="006F69FD">
        <w:rPr>
          <w:sz w:val="28"/>
          <w:szCs w:val="28"/>
          <w:shd w:val="clear" w:color="auto" w:fill="FFFFFF"/>
        </w:rPr>
        <w:lastRenderedPageBreak/>
        <w:t xml:space="preserve">На </w:t>
      </w:r>
      <w:r w:rsidRPr="006F69FD">
        <w:rPr>
          <w:sz w:val="28"/>
          <w:szCs w:val="28"/>
        </w:rPr>
        <w:t xml:space="preserve"> генеральном  плане и 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планах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инженерных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сетей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sz w:val="28"/>
          <w:szCs w:val="28"/>
          <w:shd w:val="clear" w:color="auto" w:fill="FFFFFF"/>
        </w:rPr>
        <w:t xml:space="preserve">наносятся </w:t>
      </w:r>
      <w:r w:rsidRPr="006F69FD">
        <w:rPr>
          <w:bCs/>
          <w:sz w:val="28"/>
          <w:szCs w:val="28"/>
          <w:shd w:val="clear" w:color="auto" w:fill="FFFFFF"/>
        </w:rPr>
        <w:t>условные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bCs/>
          <w:sz w:val="28"/>
          <w:szCs w:val="28"/>
          <w:shd w:val="clear" w:color="auto" w:fill="FFFFFF"/>
        </w:rPr>
        <w:t>обозначения</w:t>
      </w:r>
      <w:r w:rsidRPr="006F69FD">
        <w:rPr>
          <w:rStyle w:val="apple-converted-space"/>
          <w:sz w:val="28"/>
          <w:szCs w:val="28"/>
          <w:shd w:val="clear" w:color="auto" w:fill="FFFFFF"/>
        </w:rPr>
        <w:t> </w:t>
      </w:r>
      <w:r w:rsidRPr="006F69FD">
        <w:rPr>
          <w:sz w:val="28"/>
          <w:szCs w:val="28"/>
          <w:bdr w:val="none" w:sz="0" w:space="0" w:color="auto" w:frame="1"/>
        </w:rPr>
        <w:t xml:space="preserve">разработанные системой проектной документации на строительство. </w:t>
      </w:r>
    </w:p>
    <w:p w:rsidR="006F69FD" w:rsidRPr="006F69FD" w:rsidRDefault="006F69FD" w:rsidP="007164CF">
      <w:pPr>
        <w:pStyle w:val="a7"/>
        <w:shd w:val="clear" w:color="auto" w:fill="FFFFFF"/>
        <w:spacing w:before="0" w:beforeAutospacing="0" w:after="0" w:afterAutospacing="0" w:line="360" w:lineRule="auto"/>
        <w:ind w:left="170" w:right="85" w:firstLine="851"/>
        <w:jc w:val="both"/>
        <w:rPr>
          <w:sz w:val="28"/>
          <w:szCs w:val="28"/>
        </w:rPr>
      </w:pPr>
      <w:r w:rsidRPr="006F69FD">
        <w:rPr>
          <w:sz w:val="28"/>
          <w:szCs w:val="28"/>
          <w:bdr w:val="none" w:sz="0" w:space="0" w:color="auto" w:frame="1"/>
        </w:rPr>
        <w:t>Условные графические обозначения и изображения элементов генеральных планов и инженерных сетей.</w:t>
      </w:r>
    </w:p>
    <w:p w:rsidR="006F69FD" w:rsidRPr="006F69FD" w:rsidRDefault="006F69FD" w:rsidP="007164CF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69FD" w:rsidRPr="006F69FD" w:rsidRDefault="006F69FD" w:rsidP="006F69FD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849556"/>
            <wp:effectExtent l="19050" t="0" r="3175" b="0"/>
            <wp:docPr id="41" name="Рисунок 41" descr="http://lib.convdocs.org/pars_docs/refs/253/252329/252329_html_1e6035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lib.convdocs.org/pars_docs/refs/253/252329/252329_html_1e60352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49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Pr="006F69FD" w:rsidRDefault="006F69FD" w:rsidP="006F69FD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4248150"/>
            <wp:effectExtent l="19050" t="0" r="9525" b="0"/>
            <wp:docPr id="38" name="Рисунок 38" descr="http://vistagrad.com/wp-content/uploads/2012/02/%D0%98%D0%9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vistagrad.com/wp-content/uploads/2012/02/%D0%98%D0%9F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Pr="006F69FD" w:rsidRDefault="006F69FD" w:rsidP="006F69FD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F69FD" w:rsidRPr="006F69FD" w:rsidRDefault="006F69FD" w:rsidP="006F69F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Теоретическая поддержка:</w:t>
      </w:r>
    </w:p>
    <w:p w:rsidR="006F69FD" w:rsidRPr="006F69FD" w:rsidRDefault="006F69FD" w:rsidP="006F69FD">
      <w:pPr>
        <w:pStyle w:val="a3"/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sz w:val="28"/>
          <w:szCs w:val="28"/>
        </w:rPr>
        <w:t>К плану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69FD">
        <w:rPr>
          <w:rFonts w:ascii="Times New Roman" w:hAnsi="Times New Roman" w:cs="Times New Roman"/>
          <w:sz w:val="28"/>
          <w:szCs w:val="28"/>
        </w:rPr>
        <w:t>вычертить условные обозначения  инженерных сетей  и элементо</w:t>
      </w:r>
      <w:r>
        <w:rPr>
          <w:rFonts w:ascii="Times New Roman" w:hAnsi="Times New Roman" w:cs="Times New Roman"/>
          <w:sz w:val="28"/>
          <w:szCs w:val="28"/>
        </w:rPr>
        <w:t>в.</w:t>
      </w:r>
    </w:p>
    <w:p w:rsidR="006F69FD" w:rsidRDefault="006F69FD" w:rsidP="007164CF">
      <w:pPr>
        <w:spacing w:after="0" w:line="240" w:lineRule="auto"/>
        <w:rPr>
          <w:b/>
          <w:bCs/>
          <w:sz w:val="28"/>
          <w:szCs w:val="28"/>
        </w:rPr>
      </w:pPr>
    </w:p>
    <w:p w:rsidR="0025188C" w:rsidRDefault="0025188C" w:rsidP="0076006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832418" cy="5179813"/>
            <wp:effectExtent l="0" t="819150" r="0" b="801887"/>
            <wp:docPr id="1" name="Рисунок 1" descr="http://konspekta.net/lektsianew/baza15/1166507849966.files/image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nspekta.net/lektsianew/baza15/1166507849966.files/image20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32418" cy="517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170920" cy="5915025"/>
            <wp:effectExtent l="0" t="133350" r="0" b="104775"/>
            <wp:docPr id="4" name="Рисунок 4" descr="http://konspekta.net/lektsianew/baza15/1166507849966.files/image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onspekta.net/lektsianew/baza15/1166507849966.files/image20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70920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071096" cy="5762625"/>
            <wp:effectExtent l="361950" t="0" r="339104" b="0"/>
            <wp:docPr id="7" name="Рисунок 7" descr="http://konspekta.net/lektsianew/baza15/1166507849966.files/image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onspekta.net/lektsianew/baza15/1166507849966.files/image2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71096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972050" cy="4823594"/>
            <wp:effectExtent l="0" t="76200" r="0" b="53206"/>
            <wp:docPr id="10" name="Рисунок 10" descr="http://konspekta.net/lektsianew/baza15/1166507849966.files/image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onspekta.net/lektsianew/baza15/1166507849966.files/image21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3356" cy="4824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  <w:r w:rsidRPr="0025188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812850" cy="5672828"/>
            <wp:effectExtent l="457200" t="0" r="425900" b="0"/>
            <wp:docPr id="2" name="Рисунок 13" descr="http://konspekta.net/lektsianew/baza15/1166507849966.files/image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konspekta.net/lektsianew/baza15/1166507849966.files/image21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12850" cy="5672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5188C" w:rsidP="0025188C">
      <w:pPr>
        <w:rPr>
          <w:rFonts w:ascii="Times New Roman" w:hAnsi="Times New Roman" w:cs="Times New Roman"/>
          <w:sz w:val="28"/>
          <w:szCs w:val="28"/>
        </w:rPr>
      </w:pP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042533" cy="5791200"/>
            <wp:effectExtent l="0" t="133350" r="0" b="114300"/>
            <wp:docPr id="16" name="Рисунок 16" descr="http://konspekta.net/lektsianew/baza15/1166507849966.files/image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konspekta.net/lektsianew/baza15/1166507849966.files/image21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42533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6E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56212" cy="5876925"/>
            <wp:effectExtent l="323850" t="0" r="306388" b="0"/>
            <wp:docPr id="19" name="Рисунок 19" descr="http://konspekta.net/lektsianew/baza15/1166507849966.files/image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konspekta.net/lektsianew/baza15/1166507849966.files/image22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59544" cy="588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838950" cy="5073332"/>
            <wp:effectExtent l="0" t="876300" r="0" b="870268"/>
            <wp:docPr id="22" name="Рисунок 22" descr="http://konspekta.net/lektsianew/baza15/1166507849966.files/image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konspekta.net/lektsianew/baza15/1166507849966.files/image22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38950" cy="507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974321" cy="5895975"/>
            <wp:effectExtent l="476250" t="0" r="454929" b="0"/>
            <wp:docPr id="25" name="Рисунок 25" descr="http://konspekta.net/lektsianew/baza15/1166507849966.files/image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konspekta.net/lektsianew/baza15/1166507849966.files/image22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74603" cy="5896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6E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715000" cy="3009900"/>
            <wp:effectExtent l="19050" t="0" r="0" b="0"/>
            <wp:docPr id="28" name="Рисунок 28" descr="http://konspekta.net/lektsianew/baza15/1166507849966.files/image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onspekta.net/lektsianew/baza15/1166507849966.files/image232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88C" w:rsidRDefault="002446EC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418274" cy="5924550"/>
            <wp:effectExtent l="266700" t="0" r="258626" b="0"/>
            <wp:docPr id="31" name="Рисунок 31" descr="http://konspekta.net/lektsianew/baza15/1166507849966.files/image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konspekta.net/lektsianew/baza15/1166507849966.files/image23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19886" cy="592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FD3" w:rsidRDefault="00123FD3" w:rsidP="002518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542861" cy="5762625"/>
            <wp:effectExtent l="628650" t="0" r="600639" b="0"/>
            <wp:docPr id="34" name="Рисунок 34" descr="http://konspekta.net/lektsianew/baza15/1166507849966.files/image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konspekta.net/lektsianew/baza15/1166507849966.files/image236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2861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FD" w:rsidRDefault="006F69FD" w:rsidP="0025188C">
      <w:pPr>
        <w:rPr>
          <w:rFonts w:ascii="Times New Roman" w:hAnsi="Times New Roman" w:cs="Times New Roman"/>
          <w:sz w:val="28"/>
          <w:szCs w:val="28"/>
        </w:rPr>
      </w:pPr>
    </w:p>
    <w:p w:rsidR="006F69FD" w:rsidRPr="007164CF" w:rsidRDefault="006F69FD" w:rsidP="007164CF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F69FD" w:rsidRPr="006F69FD" w:rsidRDefault="006F69FD" w:rsidP="006F69FD">
      <w:pPr>
        <w:pStyle w:val="a7"/>
        <w:numPr>
          <w:ilvl w:val="0"/>
          <w:numId w:val="5"/>
        </w:numPr>
        <w:rPr>
          <w:sz w:val="28"/>
          <w:szCs w:val="28"/>
        </w:rPr>
      </w:pPr>
      <w:r w:rsidRPr="006F69FD">
        <w:rPr>
          <w:sz w:val="28"/>
          <w:szCs w:val="28"/>
        </w:rPr>
        <w:t xml:space="preserve">Бейербах В. А. «Инженерные сети, инженерная подготовка и оборудование» </w:t>
      </w:r>
      <w:proofErr w:type="gramStart"/>
      <w:r w:rsidRPr="006F69FD">
        <w:rPr>
          <w:sz w:val="28"/>
          <w:szCs w:val="28"/>
        </w:rPr>
        <w:t>-Р</w:t>
      </w:r>
      <w:proofErr w:type="gramEnd"/>
      <w:r w:rsidRPr="006F69FD">
        <w:rPr>
          <w:sz w:val="28"/>
          <w:szCs w:val="28"/>
        </w:rPr>
        <w:t>остов – на - Дону «Феникс» 2009 г.</w:t>
      </w:r>
    </w:p>
    <w:p w:rsidR="006F69FD" w:rsidRPr="006F69FD" w:rsidRDefault="006F69FD" w:rsidP="006F69FD">
      <w:pPr>
        <w:pStyle w:val="a7"/>
        <w:numPr>
          <w:ilvl w:val="0"/>
          <w:numId w:val="5"/>
        </w:numPr>
        <w:rPr>
          <w:sz w:val="28"/>
          <w:szCs w:val="28"/>
        </w:rPr>
      </w:pPr>
      <w:r w:rsidRPr="006F69FD">
        <w:rPr>
          <w:sz w:val="28"/>
          <w:szCs w:val="28"/>
        </w:rPr>
        <w:t xml:space="preserve">Теличенко В. И., Лапидус А. А., Терентьев О. М. «Технология строительных процессов», </w:t>
      </w:r>
      <w:r w:rsidRPr="006F69FD">
        <w:rPr>
          <w:rStyle w:val="apple-converted-space"/>
          <w:sz w:val="28"/>
          <w:szCs w:val="28"/>
        </w:rPr>
        <w:t> </w:t>
      </w:r>
      <w:r w:rsidRPr="006F69FD">
        <w:rPr>
          <w:sz w:val="28"/>
          <w:szCs w:val="28"/>
        </w:rPr>
        <w:t>«Справочник инженера-строителя» часть 2 – Москва, «Высшая школа» 2003 г.</w:t>
      </w:r>
    </w:p>
    <w:p w:rsidR="006F69FD" w:rsidRPr="006F69FD" w:rsidRDefault="006F69FD" w:rsidP="006F69FD">
      <w:pPr>
        <w:pStyle w:val="1"/>
        <w:keepNext/>
        <w:keepLines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rPr>
          <w:b w:val="0"/>
          <w:sz w:val="28"/>
          <w:szCs w:val="28"/>
        </w:rPr>
      </w:pPr>
      <w:r w:rsidRPr="006F69FD">
        <w:rPr>
          <w:b w:val="0"/>
          <w:sz w:val="28"/>
          <w:szCs w:val="28"/>
        </w:rPr>
        <w:t>ГОСТ 21.204-93 СПДС. Условные графические обозначения и изображения элементов генеральных планов и сооружений транспорта</w:t>
      </w:r>
    </w:p>
    <w:p w:rsidR="006F69FD" w:rsidRPr="006F69FD" w:rsidRDefault="006F69FD" w:rsidP="006F69FD">
      <w:pPr>
        <w:pStyle w:val="1"/>
        <w:shd w:val="clear" w:color="auto" w:fill="FFFFFF"/>
        <w:spacing w:before="0"/>
        <w:rPr>
          <w:b w:val="0"/>
          <w:sz w:val="28"/>
          <w:szCs w:val="28"/>
        </w:rPr>
      </w:pPr>
      <w:r w:rsidRPr="006F69FD">
        <w:rPr>
          <w:sz w:val="28"/>
          <w:szCs w:val="28"/>
        </w:rPr>
        <w:t>Интернет-ресурсы.</w:t>
      </w:r>
    </w:p>
    <w:p w:rsidR="006F69FD" w:rsidRPr="006F69FD" w:rsidRDefault="003B0FA2" w:rsidP="006F69FD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hyperlink r:id="rId23" w:history="1">
        <w:r w:rsidR="006F69FD" w:rsidRPr="006F69FD">
          <w:rPr>
            <w:rStyle w:val="a4"/>
            <w:bCs/>
            <w:color w:val="auto"/>
            <w:sz w:val="28"/>
            <w:szCs w:val="28"/>
            <w:bdr w:val="none" w:sz="0" w:space="0" w:color="auto" w:frame="1"/>
          </w:rPr>
          <w:t>http://www.znaytovar.ru/gost/2/GOST_2120493_SPDS_Uslovnye_gra.html</w:t>
        </w:r>
      </w:hyperlink>
    </w:p>
    <w:p w:rsidR="006F69FD" w:rsidRPr="006F69FD" w:rsidRDefault="006F69FD" w:rsidP="006F69FD">
      <w:pPr>
        <w:rPr>
          <w:rFonts w:ascii="Times New Roman" w:hAnsi="Times New Roman" w:cs="Times New Roman"/>
          <w:sz w:val="28"/>
          <w:szCs w:val="28"/>
        </w:rPr>
      </w:pPr>
    </w:p>
    <w:p w:rsidR="00D10472" w:rsidRPr="00F10D82" w:rsidRDefault="00D10472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lastRenderedPageBreak/>
        <w:t>Практическое занятие №2.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Основы проектирования водопроводной сети.</w:t>
      </w:r>
    </w:p>
    <w:p w:rsidR="00062483" w:rsidRP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Цель. </w:t>
      </w:r>
      <w:r w:rsidRPr="00F10D82">
        <w:rPr>
          <w:rFonts w:ascii="Times New Roman" w:hAnsi="Times New Roman" w:cs="Times New Roman"/>
          <w:sz w:val="28"/>
          <w:szCs w:val="28"/>
        </w:rPr>
        <w:t xml:space="preserve">Научиться выполнять схему 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водопроводной сети.</w:t>
      </w:r>
    </w:p>
    <w:p w:rsidR="00062483" w:rsidRP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062483" w:rsidRPr="00F10D82" w:rsidRDefault="00062483" w:rsidP="00F10D82">
      <w:pPr>
        <w:pStyle w:val="a3"/>
        <w:spacing w:line="360" w:lineRule="auto"/>
        <w:ind w:left="170" w:right="85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062483" w:rsidRPr="00F10D82" w:rsidRDefault="00AF0CD1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0075F">
        <w:rPr>
          <w:rFonts w:ascii="Times New Roman" w:hAnsi="Times New Roman" w:cs="Times New Roman"/>
          <w:sz w:val="28"/>
          <w:szCs w:val="28"/>
        </w:rPr>
        <w:t xml:space="preserve">На формате А-4 выполнить </w:t>
      </w:r>
      <w:r>
        <w:rPr>
          <w:rFonts w:ascii="Times New Roman" w:hAnsi="Times New Roman" w:cs="Times New Roman"/>
          <w:sz w:val="28"/>
          <w:szCs w:val="28"/>
        </w:rPr>
        <w:t xml:space="preserve">одну из </w:t>
      </w:r>
      <w:r w:rsidRPr="0080075F">
        <w:rPr>
          <w:rFonts w:ascii="Times New Roman" w:hAnsi="Times New Roman" w:cs="Times New Roman"/>
          <w:bCs/>
          <w:sz w:val="28"/>
          <w:szCs w:val="28"/>
        </w:rPr>
        <w:t xml:space="preserve"> схем</w:t>
      </w:r>
      <w:r>
        <w:rPr>
          <w:rFonts w:ascii="Times New Roman" w:hAnsi="Times New Roman" w:cs="Times New Roman"/>
          <w:bCs/>
          <w:sz w:val="28"/>
          <w:szCs w:val="28"/>
        </w:rPr>
        <w:t xml:space="preserve"> водопроводной сети. </w:t>
      </w:r>
      <w:r w:rsidR="00062483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Водопроводная сеть является одним из элементов системы водоснабжения. Работа водопроводной сети неразрывно связана с водоводами, насосными станциями и регулирующими емкостями. Сеть предназначена не только для транспортирования, но и для распределения воды между потребителями. Она должна обеспечивать подачу заданных количеств воды требуемого качества к местам ее потребления под необходимым напором, надежную работу системы водоснабжения при наименьших затратах на строительство и эксплуатацию как собственно сети, так и насосных станций и напорно-регулирующих емкостей. Соблюдение указанных требований достигается правильным выбором конфигурации сети и материала труб, определением диаметров труб с учетом технико-экономических соображений.</w:t>
      </w:r>
    </w:p>
    <w:p w:rsidR="00F10D82" w:rsidRP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При проектировании водоснабжения населенных пунктов должны быть решены вопросы оптимальной схемы и системы водоснабжения с учетом очередности строительства на основе технико-экономических сравнений возможных вариантов</w:t>
      </w:r>
      <w:r w:rsidR="00F10D82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062483" w:rsidRPr="00F10D82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062483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В проектах систем водоснабжения населенных пунктов должны предусматриваться мероприятия по охране окружающей среды, в том числе по охране источников водоснабже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ния и сооружений водопровода</w:t>
      </w:r>
      <w:r w:rsidR="00062483"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062483" w:rsidRPr="00062483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Системы водоснабжения в населенных пунктах предусматривают, как правило, централизованные. При этом в зависимости от местных условий и экономической целесообразности они могут быть раздельными - </w:t>
      </w: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 собственными источниками водоснабжения для каждой из зон (селитебной или производственной) - или объединенными - с общим источником водо</w:t>
      </w: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снабжения для обеих зон.</w:t>
      </w:r>
    </w:p>
    <w:p w:rsidR="00F10D82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Децентрализованные (местные) системы водоснабжения рекомендуются для отдельных удаленных локальных потребителей или группы зданий, а также поселков намеченных к сселению</w:t>
      </w: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0D82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10D82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10D82" w:rsidRPr="00062483" w:rsidRDefault="00F10D82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62483" w:rsidRPr="00062483" w:rsidRDefault="00062483" w:rsidP="00062483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>
            <wp:extent cx="3486150" cy="1352550"/>
            <wp:effectExtent l="19050" t="0" r="0" b="0"/>
            <wp:docPr id="9" name="p7img1" descr="https://studfiles.net/html/2706/475/html_2488ZM39km.togt/htmlconvd-ErBRzd7x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img1" descr="https://studfiles.net/html/2706/475/html_2488ZM39km.togt/htmlconvd-ErBRzd7x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b="6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483" w:rsidRDefault="00062483" w:rsidP="00062483">
      <w:pPr>
        <w:spacing w:after="150" w:line="255" w:lineRule="atLeast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tbl>
      <w:tblPr>
        <w:tblpPr w:leftFromText="180" w:rightFromText="180" w:vertAnchor="text" w:horzAnchor="margin" w:tblpXSpec="center" w:tblpY="77"/>
        <w:tblW w:w="3735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5"/>
        <w:gridCol w:w="300"/>
        <w:gridCol w:w="435"/>
        <w:gridCol w:w="420"/>
        <w:gridCol w:w="375"/>
        <w:gridCol w:w="300"/>
        <w:gridCol w:w="435"/>
        <w:gridCol w:w="300"/>
        <w:gridCol w:w="1035"/>
      </w:tblGrid>
      <w:tr w:rsidR="00062483" w:rsidRPr="00062483" w:rsidTr="00062483">
        <w:trPr>
          <w:trHeight w:val="315"/>
          <w:tblCellSpacing w:w="0" w:type="dxa"/>
        </w:trPr>
        <w:tc>
          <w:tcPr>
            <w:tcW w:w="1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1</w:t>
            </w:r>
          </w:p>
        </w:tc>
        <w:tc>
          <w:tcPr>
            <w:tcW w:w="30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2</w:t>
            </w:r>
          </w:p>
        </w:tc>
        <w:tc>
          <w:tcPr>
            <w:tcW w:w="4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3</w:t>
            </w:r>
          </w:p>
        </w:tc>
        <w:tc>
          <w:tcPr>
            <w:tcW w:w="42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4</w:t>
            </w:r>
          </w:p>
        </w:tc>
        <w:tc>
          <w:tcPr>
            <w:tcW w:w="37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5</w:t>
            </w:r>
          </w:p>
        </w:tc>
        <w:tc>
          <w:tcPr>
            <w:tcW w:w="30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6</w:t>
            </w:r>
          </w:p>
        </w:tc>
        <w:tc>
          <w:tcPr>
            <w:tcW w:w="4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7</w:t>
            </w:r>
          </w:p>
        </w:tc>
        <w:tc>
          <w:tcPr>
            <w:tcW w:w="300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8</w:t>
            </w:r>
          </w:p>
        </w:tc>
        <w:tc>
          <w:tcPr>
            <w:tcW w:w="1035" w:type="dxa"/>
            <w:vAlign w:val="bottom"/>
            <w:hideMark/>
          </w:tcPr>
          <w:p w:rsidR="00062483" w:rsidRPr="00062483" w:rsidRDefault="00062483" w:rsidP="00062483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23"/>
                <w:szCs w:val="23"/>
              </w:rPr>
            </w:pPr>
            <w:r w:rsidRPr="00062483">
              <w:rPr>
                <w:rFonts w:ascii="Arial" w:eastAsia="Times New Roman" w:hAnsi="Arial" w:cs="Arial"/>
                <w:sz w:val="23"/>
                <w:szCs w:val="23"/>
              </w:rPr>
              <w:t>9</w:t>
            </w:r>
          </w:p>
        </w:tc>
      </w:tr>
    </w:tbl>
    <w:p w:rsidR="00062483" w:rsidRDefault="00062483" w:rsidP="00062483">
      <w:pPr>
        <w:spacing w:after="150" w:line="255" w:lineRule="atLeast"/>
        <w:jc w:val="right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062483" w:rsidRDefault="00062483" w:rsidP="00062483">
      <w:pPr>
        <w:spacing w:after="150" w:line="255" w:lineRule="atLeast"/>
        <w:jc w:val="right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062483" w:rsidRPr="00062483" w:rsidRDefault="00062483" w:rsidP="00062483">
      <w:pPr>
        <w:spacing w:after="150" w:line="255" w:lineRule="atLeast"/>
        <w:jc w:val="right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062483" w:rsidRPr="00062483" w:rsidRDefault="00062483" w:rsidP="00062483">
      <w:pPr>
        <w:spacing w:after="0" w:line="255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Системы водоснабжения</w:t>
      </w:r>
    </w:p>
    <w:p w:rsidR="00062483" w:rsidRPr="00062483" w:rsidRDefault="00062483" w:rsidP="00062483">
      <w:pPr>
        <w:spacing w:before="15" w:after="0" w:line="22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централизованная раздельная; централизованная объединенная;</w:t>
      </w:r>
    </w:p>
    <w:p w:rsidR="00062483" w:rsidRPr="00062483" w:rsidRDefault="00062483" w:rsidP="00062483">
      <w:pPr>
        <w:spacing w:before="15" w:after="0" w:line="22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комбинированная.</w:t>
      </w:r>
    </w:p>
    <w:p w:rsidR="00062483" w:rsidRPr="00062483" w:rsidRDefault="00062483" w:rsidP="00062483">
      <w:pPr>
        <w:spacing w:before="15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1 - водозаборное сооружение; 2 - насосная станция НС-</w:t>
      </w:r>
      <w:proofErr w:type="gramStart"/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I</w:t>
      </w:r>
      <w:proofErr w:type="gramEnd"/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; 3 - очистные сооружения; 4 - резервуары чистой воды; 5 - НС-II; 6 - водонапорная башня; 7 - водоводы; 8 - распределительная водопроводная сеть; 9 - населенный пункт; 10 - производственная зона.</w:t>
      </w:r>
    </w:p>
    <w:p w:rsidR="00062483" w:rsidRPr="00F10D82" w:rsidRDefault="00062483" w:rsidP="00F10D82">
      <w:pPr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F10D82" w:rsidRPr="00F10D82" w:rsidRDefault="00062483" w:rsidP="00F10D82">
      <w:pPr>
        <w:spacing w:after="0" w:line="255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 надежности или</w:t>
      </w:r>
      <w:r w:rsidR="00F10D82"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по степени обеспеченности пода</w:t>
      </w:r>
      <w:r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чи воды </w:t>
      </w: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централизованные системы водоснабжения делятся на три категории </w:t>
      </w:r>
      <w:r w:rsidR="00F10D82"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</w:t>
      </w: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  <w:r w:rsidR="00F10D82" w:rsidRP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10D82" w:rsidRDefault="00F10D82" w:rsidP="00F10D82">
      <w:pPr>
        <w:spacing w:after="0" w:line="25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Категория надежности подачи воды</w:t>
      </w:r>
    </w:p>
    <w:p w:rsidR="00F10D82" w:rsidRPr="00F10D82" w:rsidRDefault="00F10D82" w:rsidP="00F10D82">
      <w:pPr>
        <w:spacing w:after="0" w:line="25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9"/>
        <w:tblW w:w="6945" w:type="dxa"/>
        <w:tblLook w:val="04A0" w:firstRow="1" w:lastRow="0" w:firstColumn="1" w:lastColumn="0" w:noHBand="0" w:noVBand="1"/>
      </w:tblPr>
      <w:tblGrid>
        <w:gridCol w:w="1751"/>
        <w:gridCol w:w="1448"/>
        <w:gridCol w:w="712"/>
        <w:gridCol w:w="963"/>
        <w:gridCol w:w="834"/>
        <w:gridCol w:w="1041"/>
        <w:gridCol w:w="591"/>
        <w:gridCol w:w="1158"/>
      </w:tblGrid>
      <w:tr w:rsidR="00F10D82" w:rsidRPr="00F10D82" w:rsidTr="00F10D82">
        <w:trPr>
          <w:trHeight w:val="225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Численность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Категория</w:t>
            </w:r>
          </w:p>
        </w:tc>
        <w:tc>
          <w:tcPr>
            <w:tcW w:w="1377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Допустимое</w:t>
            </w:r>
          </w:p>
        </w:tc>
        <w:tc>
          <w:tcPr>
            <w:tcW w:w="1616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Длительность</w:t>
            </w:r>
          </w:p>
        </w:tc>
        <w:tc>
          <w:tcPr>
            <w:tcW w:w="1451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Допустимый</w:t>
            </w:r>
          </w:p>
        </w:tc>
      </w:tr>
      <w:tr w:rsidR="00F10D82" w:rsidRPr="00F10D82" w:rsidTr="00F10D82">
        <w:trPr>
          <w:trHeight w:val="240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населения,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1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7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снижение</w:t>
            </w:r>
          </w:p>
        </w:tc>
        <w:tc>
          <w:tcPr>
            <w:tcW w:w="1616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снижения</w:t>
            </w:r>
          </w:p>
        </w:tc>
        <w:tc>
          <w:tcPr>
            <w:tcW w:w="1451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перерыв </w:t>
            </w:r>
            <w:proofErr w:type="gramStart"/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  <w:proofErr w:type="gramEnd"/>
          </w:p>
        </w:tc>
      </w:tr>
      <w:tr w:rsidR="00F10D82" w:rsidRPr="00F10D82" w:rsidTr="00F10D82">
        <w:trPr>
          <w:trHeight w:val="240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тыс</w:t>
            </w:r>
            <w:proofErr w:type="gramStart"/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.ч</w:t>
            </w:r>
            <w:proofErr w:type="gramEnd"/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ел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1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77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подачи, %</w:t>
            </w:r>
          </w:p>
        </w:tc>
        <w:tc>
          <w:tcPr>
            <w:tcW w:w="1616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подачи, сут</w:t>
            </w:r>
          </w:p>
        </w:tc>
        <w:tc>
          <w:tcPr>
            <w:tcW w:w="1451" w:type="dxa"/>
            <w:gridSpan w:val="2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подаче воды</w:t>
            </w:r>
          </w:p>
        </w:tc>
      </w:tr>
      <w:tr w:rsidR="00F10D82" w:rsidRPr="00F10D82" w:rsidTr="00F10D82">
        <w:trPr>
          <w:trHeight w:val="240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&gt; 50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</w:t>
            </w:r>
          </w:p>
        </w:tc>
        <w:tc>
          <w:tcPr>
            <w:tcW w:w="58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7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34" w:type="dxa"/>
            <w:hideMark/>
          </w:tcPr>
          <w:p w:rsidR="00F10D82" w:rsidRPr="00F10D82" w:rsidRDefault="00F10D82" w:rsidP="00F10D82">
            <w:pPr>
              <w:spacing w:line="16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88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9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97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 мин</w:t>
            </w:r>
          </w:p>
        </w:tc>
      </w:tr>
      <w:tr w:rsidR="00F10D82" w:rsidRPr="00F10D82" w:rsidTr="00F10D82">
        <w:trPr>
          <w:trHeight w:val="255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5-50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</w:t>
            </w:r>
          </w:p>
        </w:tc>
        <w:tc>
          <w:tcPr>
            <w:tcW w:w="58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7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3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88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479" w:type="dxa"/>
            <w:hideMark/>
          </w:tcPr>
          <w:p w:rsidR="00F10D82" w:rsidRPr="00F10D82" w:rsidRDefault="00F10D82" w:rsidP="00F10D82">
            <w:pPr>
              <w:spacing w:line="18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97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 час</w:t>
            </w:r>
          </w:p>
        </w:tc>
      </w:tr>
      <w:tr w:rsidR="00F10D82" w:rsidRPr="00F10D82" w:rsidTr="00F10D82">
        <w:trPr>
          <w:trHeight w:val="255"/>
        </w:trPr>
        <w:tc>
          <w:tcPr>
            <w:tcW w:w="13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&lt; 5</w:t>
            </w:r>
          </w:p>
        </w:tc>
        <w:tc>
          <w:tcPr>
            <w:tcW w:w="1108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III</w:t>
            </w:r>
          </w:p>
        </w:tc>
        <w:tc>
          <w:tcPr>
            <w:tcW w:w="58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793" w:type="dxa"/>
            <w:hideMark/>
          </w:tcPr>
          <w:p w:rsidR="00F10D82" w:rsidRPr="00F10D82" w:rsidRDefault="00F10D82" w:rsidP="00F10D82">
            <w:pPr>
              <w:spacing w:line="22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34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88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479" w:type="dxa"/>
            <w:hideMark/>
          </w:tcPr>
          <w:p w:rsidR="00F10D82" w:rsidRPr="00F10D82" w:rsidRDefault="00F10D82" w:rsidP="00F10D82">
            <w:pPr>
              <w:spacing w:line="225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972" w:type="dxa"/>
            <w:hideMark/>
          </w:tcPr>
          <w:p w:rsidR="00F10D82" w:rsidRPr="00F10D82" w:rsidRDefault="00F10D82" w:rsidP="00F10D82">
            <w:pPr>
              <w:spacing w:line="225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24 час</w:t>
            </w:r>
          </w:p>
        </w:tc>
      </w:tr>
    </w:tbl>
    <w:p w:rsidR="00062483" w:rsidRPr="00062483" w:rsidRDefault="00062483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Водопровод для тушения пожаров </w:t>
      </w:r>
      <w:r w:rsidRPr="00F10D8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может устраиваться:</w:t>
      </w:r>
    </w:p>
    <w:p w:rsidR="00062483" w:rsidRPr="00062483" w:rsidRDefault="00062483" w:rsidP="009115FF">
      <w:pPr>
        <w:spacing w:after="0" w:line="360" w:lineRule="auto"/>
        <w:ind w:left="170" w:right="85" w:firstLine="8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а) с подачей воды из водопроводной сети через гидранты низкого давления (при наличии пожарного депо необходимый напор обеспечивается с помощью пожарных автомашин или мотопомп) или высокого давления (при отсутствии пожарного депо напор создается стационарными пожарными насосами, установленными в насосных станциях, при этом трубы сети должны быть выбраны с учетом повышения давления при пожаре).</w:t>
      </w:r>
      <w:proofErr w:type="gramEnd"/>
    </w:p>
    <w:p w:rsidR="00F10D82" w:rsidRDefault="00062483" w:rsidP="009115FF">
      <w:pPr>
        <w:spacing w:after="0" w:line="360" w:lineRule="auto"/>
        <w:ind w:left="170" w:right="85" w:firstLine="8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62483">
        <w:rPr>
          <w:rFonts w:ascii="Times New Roman" w:eastAsia="Times New Roman" w:hAnsi="Times New Roman" w:cs="Times New Roman"/>
          <w:color w:val="000000"/>
          <w:sz w:val="28"/>
          <w:szCs w:val="28"/>
        </w:rPr>
        <w:t>б) с подачей воды непосредственно из противопожарных резервуаров или естественных водоемов (рек, озер, прудов); необходимый напор обеспечивается пожарными автомашинам</w:t>
      </w:r>
      <w:r w:rsidR="00F10D82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9115FF" w:rsidRDefault="009115FF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6810" w:type="dxa"/>
        <w:jc w:val="center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0"/>
      </w:tblGrid>
      <w:tr w:rsidR="009115FF" w:rsidRPr="00F10D82" w:rsidTr="004B74BE">
        <w:trPr>
          <w:trHeight w:val="270"/>
          <w:tblCellSpacing w:w="0" w:type="dxa"/>
          <w:jc w:val="center"/>
        </w:trPr>
        <w:tc>
          <w:tcPr>
            <w:tcW w:w="6810" w:type="dxa"/>
            <w:vAlign w:val="bottom"/>
            <w:hideMark/>
          </w:tcPr>
          <w:p w:rsidR="00F10D82" w:rsidRDefault="009115FF" w:rsidP="004B74BE">
            <w:pPr>
              <w:spacing w:after="0" w:line="255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F10D8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 Общая схема водоснабжения населенного пункта</w:t>
            </w:r>
          </w:p>
          <w:p w:rsidR="00F10D82" w:rsidRDefault="00F10D82" w:rsidP="004B74BE">
            <w:pPr>
              <w:spacing w:after="0" w:line="255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F10D82" w:rsidRPr="00F10D82" w:rsidRDefault="00F10D82" w:rsidP="004B74BE">
            <w:pPr>
              <w:spacing w:after="0" w:line="255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9115FF" w:rsidRDefault="009115FF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205730" cy="2326459"/>
            <wp:effectExtent l="19050" t="0" r="0" b="0"/>
            <wp:docPr id="12" name="Рисунок 11" descr="https://moikolodets.ru/wp-content/uploads/2019/03/sistema-vodosnabzheniya-iz-poverhnostnogo-istoch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oikolodets.ru/wp-content/uploads/2019/03/sistema-vodosnabzheniya-iz-poverhnostnogo-istochni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28" cy="2326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5FF" w:rsidRDefault="009115FF" w:rsidP="00F10D82">
      <w:pPr>
        <w:spacing w:after="0" w:line="360" w:lineRule="auto"/>
        <w:ind w:left="170" w:right="85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115FF" w:rsidRPr="007164CF" w:rsidRDefault="009115FF" w:rsidP="009115FF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9115FF" w:rsidRPr="006F69FD" w:rsidRDefault="009115FF" w:rsidP="009115FF">
      <w:pPr>
        <w:pStyle w:val="a7"/>
        <w:numPr>
          <w:ilvl w:val="0"/>
          <w:numId w:val="6"/>
        </w:numPr>
        <w:rPr>
          <w:sz w:val="28"/>
          <w:szCs w:val="28"/>
        </w:rPr>
      </w:pPr>
      <w:r w:rsidRPr="006F69FD">
        <w:rPr>
          <w:sz w:val="28"/>
          <w:szCs w:val="28"/>
        </w:rPr>
        <w:t xml:space="preserve">Бейербах В. А. «Инженерные сети, инженерная подготовка и оборудование» </w:t>
      </w:r>
      <w:proofErr w:type="gramStart"/>
      <w:r w:rsidRPr="006F69FD">
        <w:rPr>
          <w:sz w:val="28"/>
          <w:szCs w:val="28"/>
        </w:rPr>
        <w:t>-Р</w:t>
      </w:r>
      <w:proofErr w:type="gramEnd"/>
      <w:r w:rsidRPr="006F69FD">
        <w:rPr>
          <w:sz w:val="28"/>
          <w:szCs w:val="28"/>
        </w:rPr>
        <w:t>остов – на - Дону «Феникс» 2009 г.</w:t>
      </w:r>
    </w:p>
    <w:p w:rsidR="009115FF" w:rsidRPr="006F69FD" w:rsidRDefault="009115FF" w:rsidP="009115FF">
      <w:pPr>
        <w:pStyle w:val="a7"/>
        <w:numPr>
          <w:ilvl w:val="0"/>
          <w:numId w:val="6"/>
        </w:numPr>
        <w:rPr>
          <w:sz w:val="28"/>
          <w:szCs w:val="28"/>
        </w:rPr>
      </w:pPr>
      <w:r w:rsidRPr="006F69FD">
        <w:rPr>
          <w:sz w:val="28"/>
          <w:szCs w:val="28"/>
        </w:rPr>
        <w:t xml:space="preserve">Теличенко В. И., Лапидус А. А., Терентьев О. М. «Технология строительных процессов», </w:t>
      </w:r>
      <w:r w:rsidRPr="006F69FD">
        <w:rPr>
          <w:rStyle w:val="apple-converted-space"/>
          <w:sz w:val="28"/>
          <w:szCs w:val="28"/>
        </w:rPr>
        <w:t> </w:t>
      </w:r>
      <w:r w:rsidRPr="006F69FD">
        <w:rPr>
          <w:sz w:val="28"/>
          <w:szCs w:val="28"/>
        </w:rPr>
        <w:t>«Справочник инженера-строителя» часть 2 – Москва, «Высшая школа» 2003 г.</w:t>
      </w:r>
    </w:p>
    <w:p w:rsidR="009115FF" w:rsidRPr="006F69FD" w:rsidRDefault="009115FF" w:rsidP="009115FF">
      <w:pPr>
        <w:pStyle w:val="1"/>
        <w:shd w:val="clear" w:color="auto" w:fill="FFFFFF"/>
        <w:spacing w:before="0"/>
        <w:rPr>
          <w:b w:val="0"/>
          <w:sz w:val="28"/>
          <w:szCs w:val="28"/>
        </w:rPr>
      </w:pPr>
      <w:r w:rsidRPr="006F69FD">
        <w:rPr>
          <w:sz w:val="28"/>
          <w:szCs w:val="28"/>
        </w:rPr>
        <w:t>Интернет-ресурсы.</w:t>
      </w:r>
    </w:p>
    <w:p w:rsidR="009115FF" w:rsidRPr="006F69FD" w:rsidRDefault="003B0FA2" w:rsidP="009115FF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hyperlink r:id="rId26" w:history="1">
        <w:r w:rsidR="009115FF" w:rsidRPr="006F69FD">
          <w:rPr>
            <w:rStyle w:val="a4"/>
            <w:bCs/>
            <w:color w:val="auto"/>
            <w:sz w:val="28"/>
            <w:szCs w:val="28"/>
            <w:bdr w:val="none" w:sz="0" w:space="0" w:color="auto" w:frame="1"/>
          </w:rPr>
          <w:t>http://www.znaytovar.ru/gost/2/GOST_2120493_SPDS_Uslovnye_gra.html</w:t>
        </w:r>
      </w:hyperlink>
    </w:p>
    <w:p w:rsidR="003704F7" w:rsidRPr="009115FF" w:rsidRDefault="00D10472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9115FF">
        <w:rPr>
          <w:rFonts w:ascii="Times New Roman" w:eastAsia="Calibri" w:hAnsi="Times New Roman"/>
          <w:b/>
          <w:bCs/>
          <w:sz w:val="28"/>
          <w:szCs w:val="28"/>
          <w:lang w:eastAsia="en-US"/>
        </w:rPr>
        <w:lastRenderedPageBreak/>
        <w:t>Практическое занятие №3</w:t>
      </w:r>
      <w:r w:rsidRPr="009115FF">
        <w:rPr>
          <w:rFonts w:ascii="Times New Roman" w:eastAsia="Calibri" w:hAnsi="Times New Roman"/>
          <w:bCs/>
          <w:sz w:val="28"/>
          <w:szCs w:val="28"/>
          <w:lang w:eastAsia="en-US"/>
        </w:rPr>
        <w:t>.</w:t>
      </w:r>
      <w:r w:rsidRPr="009115FF">
        <w:rPr>
          <w:rFonts w:ascii="Times New Roman" w:eastAsia="Calibri" w:hAnsi="Times New Roman"/>
          <w:sz w:val="28"/>
          <w:szCs w:val="28"/>
          <w:lang w:eastAsia="en-US"/>
        </w:rPr>
        <w:t>Основы проектирования канализационной сети</w:t>
      </w:r>
    </w:p>
    <w:p w:rsidR="009115FF" w:rsidRPr="00F10D82" w:rsidRDefault="009115FF" w:rsidP="009115FF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Цель. </w:t>
      </w:r>
      <w:r w:rsidRPr="00F10D82">
        <w:rPr>
          <w:rFonts w:ascii="Times New Roman" w:hAnsi="Times New Roman" w:cs="Times New Roman"/>
          <w:sz w:val="28"/>
          <w:szCs w:val="28"/>
        </w:rPr>
        <w:t>Научиться выполня</w:t>
      </w:r>
      <w:r>
        <w:rPr>
          <w:rFonts w:ascii="Times New Roman" w:hAnsi="Times New Roman" w:cs="Times New Roman"/>
          <w:sz w:val="28"/>
          <w:szCs w:val="28"/>
        </w:rPr>
        <w:t xml:space="preserve">ть схему канализационной </w:t>
      </w:r>
      <w:r w:rsidRPr="00F10D82">
        <w:rPr>
          <w:rFonts w:ascii="Times New Roman" w:eastAsia="Calibri" w:hAnsi="Times New Roman" w:cs="Times New Roman"/>
          <w:sz w:val="28"/>
          <w:szCs w:val="28"/>
          <w:lang w:eastAsia="en-US"/>
        </w:rPr>
        <w:t>сети.</w:t>
      </w:r>
    </w:p>
    <w:p w:rsidR="009115FF" w:rsidRPr="00F10D82" w:rsidRDefault="009115FF" w:rsidP="009115FF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332192" w:rsidRPr="00F10D82" w:rsidRDefault="009115FF" w:rsidP="009115FF">
      <w:pPr>
        <w:pStyle w:val="a3"/>
        <w:spacing w:line="360" w:lineRule="auto"/>
        <w:ind w:right="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3704F7" w:rsidRPr="00332192" w:rsidRDefault="00332192">
      <w:pPr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На формате А</w:t>
      </w: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4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выпол</w:t>
      </w:r>
      <w:r>
        <w:rPr>
          <w:rFonts w:ascii="Times New Roman" w:eastAsia="Calibri" w:hAnsi="Times New Roman"/>
          <w:sz w:val="28"/>
          <w:szCs w:val="28"/>
          <w:lang w:eastAsia="en-US"/>
        </w:rPr>
        <w:t>нить схему дворовой канализации в соответствии с выданным планом здания.</w:t>
      </w:r>
    </w:p>
    <w:p w:rsidR="003704F7" w:rsidRDefault="003704F7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3704F7" w:rsidRDefault="00ED1687">
      <w:pPr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5262642" cy="3933825"/>
            <wp:effectExtent l="19050" t="0" r="0" b="0"/>
            <wp:docPr id="14" name="Рисунок 14" descr="http://stroy-aqua.com/wp-content/uploads/2016/08/f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troy-aqua.com/wp-content/uploads/2016/08/fe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97" cy="3935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Проектирование систем канализации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Канализация – это одна из важных инженерных систем здания, расчет которой должен производиться на этапе проектирования всего объекта. Все внутренние санитарно-технические системы должны проектироваться согласно действующим нормам строительства, а именно СП 60.13330.2012 «Внутренний водопровод и канализация зданий».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lastRenderedPageBreak/>
        <w:t xml:space="preserve">Для разного типа зданий и сточных вод система канализации подразделяется </w:t>
      </w: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на</w:t>
      </w:r>
      <w:proofErr w:type="gramEnd"/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бытовую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– отведение стоков от унитазов, раковин, душей и т.д.;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производственную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– отведение стоков от производств;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>объединенную</w:t>
      </w:r>
      <w:proofErr w:type="gramEnd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– отведение бытовых и производственных стоков (для помещений в которых не запрещается отъединять эти системы);</w:t>
      </w:r>
    </w:p>
    <w:p w:rsidR="00ED168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внутренние водостоки – отведения дождевых вод с кровли здания.</w:t>
      </w:r>
    </w:p>
    <w:p w:rsidR="00ED1687" w:rsidRPr="00332192" w:rsidRDefault="00D0657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Необходимо</w:t>
      </w:r>
      <w:r w:rsidR="00ED1687"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проводить то</w:t>
      </w:r>
      <w:r w:rsidRPr="00332192">
        <w:rPr>
          <w:rFonts w:ascii="Times New Roman" w:eastAsia="Calibri" w:hAnsi="Times New Roman"/>
          <w:sz w:val="28"/>
          <w:szCs w:val="28"/>
          <w:lang w:eastAsia="en-US"/>
        </w:rPr>
        <w:t>чные расчеты систем канализацию</w:t>
      </w:r>
      <w:proofErr w:type="gramStart"/>
      <w:r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</w:t>
      </w:r>
      <w:r w:rsidR="00ED1687" w:rsidRPr="00332192">
        <w:rPr>
          <w:rFonts w:ascii="Times New Roman" w:eastAsia="Calibri" w:hAnsi="Times New Roman"/>
          <w:sz w:val="28"/>
          <w:szCs w:val="28"/>
          <w:lang w:eastAsia="en-US"/>
        </w:rPr>
        <w:t xml:space="preserve"> Л</w:t>
      </w:r>
      <w:proofErr w:type="gramEnd"/>
      <w:r w:rsidR="00ED1687" w:rsidRPr="00332192">
        <w:rPr>
          <w:rFonts w:ascii="Times New Roman" w:eastAsia="Calibri" w:hAnsi="Times New Roman"/>
          <w:sz w:val="28"/>
          <w:szCs w:val="28"/>
          <w:lang w:eastAsia="en-US"/>
        </w:rPr>
        <w:t>юбые бытовые или производственные сточные воды, это очаг, содержащий множество вредных микроорганизмов, бактерий и вирусов. Некорректно составленный проект, и в дальнейшем неправильно смонтированная система, могут привести к образованию застойных зон и заиливанию трубопроводов. Такая канализационная система может стать причиной распространения неприятных запахов по зданию, появлению течей или даже разрыву стыков трубопроводов.</w:t>
      </w:r>
    </w:p>
    <w:p w:rsidR="003704F7" w:rsidRPr="00332192" w:rsidRDefault="00ED1687" w:rsidP="00332192">
      <w:pPr>
        <w:spacing w:after="0" w:line="360" w:lineRule="auto"/>
        <w:ind w:left="170" w:right="85" w:firstLine="851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sz w:val="28"/>
          <w:szCs w:val="28"/>
          <w:lang w:eastAsia="en-US"/>
        </w:rPr>
        <w:t>На этапе проектирования систем канализации необходимо заранее предусмотреть возможность демонтажа или ремонта системы, а так же прочистки засоренных участков. Устранение засоров осуществляют с помощью прочисток и ревизий, установленных на трубопроводах. Их количество и место установки регламентируется в нормативных документах. Обязательна установка прочисток и ревизий на стояках канализации: на выпуске из здания; на верхнем этаже; в зданиях высотой более 5 этажей не реже чем через 3 этажа. Так же обязательна установка вначале горизонтальных участков и на поворотах трубопроводов.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>К микрорайонным сетям относятся внутриквартальные (или дворовые) сети, трассировка которых производится в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 соответствии с требованиями</w:t>
      </w:r>
      <w:r w:rsidRPr="00332192">
        <w:rPr>
          <w:rFonts w:ascii="Times New Roman" w:hAnsi="Times New Roman" w:cs="Times New Roman"/>
          <w:sz w:val="28"/>
          <w:szCs w:val="28"/>
        </w:rPr>
        <w:t xml:space="preserve">. Прокладка указанных сетей ведется с увязкой с наружными сетями электроснабжения, телефона, газопровода, теплотрассой. Внутриквартальные сети трассируют по кратчайшим расстояниям с устройством минимального количества колодцев. Они не должны </w:t>
      </w:r>
      <w:r w:rsidRPr="00332192">
        <w:rPr>
          <w:rFonts w:ascii="Times New Roman" w:hAnsi="Times New Roman" w:cs="Times New Roman"/>
          <w:sz w:val="28"/>
          <w:szCs w:val="28"/>
        </w:rPr>
        <w:lastRenderedPageBreak/>
        <w:t xml:space="preserve">загромождать подземное пространство улиц и проездов, чтобы не создавать помех при обслуживании и ремонте сетей. 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>Сети размещают параллельно наружным стенам зданий на расстоянии в свету не менее 5,0м для водопровода в зависимости от эт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ажности здания и 3,0-5,0м для </w:t>
      </w:r>
      <w:r w:rsidRPr="00332192">
        <w:rPr>
          <w:rFonts w:ascii="Times New Roman" w:hAnsi="Times New Roman" w:cs="Times New Roman"/>
          <w:sz w:val="28"/>
          <w:szCs w:val="28"/>
        </w:rPr>
        <w:t xml:space="preserve"> канализации</w:t>
      </w:r>
      <w:r w:rsidR="00082670" w:rsidRPr="00332192">
        <w:rPr>
          <w:rFonts w:ascii="Times New Roman" w:hAnsi="Times New Roman" w:cs="Times New Roman"/>
          <w:sz w:val="28"/>
          <w:szCs w:val="28"/>
        </w:rPr>
        <w:t>.</w:t>
      </w:r>
      <w:r w:rsidRPr="00332192">
        <w:rPr>
          <w:rFonts w:ascii="Times New Roman" w:hAnsi="Times New Roman" w:cs="Times New Roman"/>
          <w:sz w:val="28"/>
          <w:szCs w:val="28"/>
        </w:rPr>
        <w:t xml:space="preserve"> В местах присоединения ввода к наружной водопроводной сети 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  </w:t>
      </w:r>
      <w:r w:rsidRPr="00332192">
        <w:rPr>
          <w:rFonts w:ascii="Times New Roman" w:hAnsi="Times New Roman" w:cs="Times New Roman"/>
          <w:sz w:val="28"/>
          <w:szCs w:val="28"/>
        </w:rPr>
        <w:t xml:space="preserve"> проектируют главный водопроводный колодец (ГВК) для осуществления врезки и размещения соединительных частей и запорной арматуры. Присо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единять вводы к наружной сети </w:t>
      </w:r>
      <w:r w:rsidRPr="00332192">
        <w:rPr>
          <w:rFonts w:ascii="Times New Roman" w:hAnsi="Times New Roman" w:cs="Times New Roman"/>
          <w:sz w:val="28"/>
          <w:szCs w:val="28"/>
        </w:rPr>
        <w:t xml:space="preserve"> следует под прямым углом. Сеть дворовой канализации К</w:t>
      </w:r>
      <w:proofErr w:type="gramStart"/>
      <w:r w:rsidRPr="0033219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332192">
        <w:rPr>
          <w:rFonts w:ascii="Times New Roman" w:hAnsi="Times New Roman" w:cs="Times New Roman"/>
          <w:sz w:val="28"/>
          <w:szCs w:val="28"/>
        </w:rPr>
        <w:t xml:space="preserve"> объединяет выпуски внутренней канализации одного или нескольких зданий, и отводит сточные воды в существующий колодец уличной канализации (ГКК). 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 xml:space="preserve">Канализационные смотровые колодцы </w:t>
      </w:r>
      <w:r w:rsidR="00082670" w:rsidRPr="00332192">
        <w:rPr>
          <w:rFonts w:ascii="Times New Roman" w:hAnsi="Times New Roman" w:cs="Times New Roman"/>
          <w:sz w:val="28"/>
          <w:szCs w:val="28"/>
        </w:rPr>
        <w:t xml:space="preserve">(КК1) на сетях </w:t>
      </w:r>
      <w:r w:rsidRPr="00332192">
        <w:rPr>
          <w:rFonts w:ascii="Times New Roman" w:hAnsi="Times New Roman" w:cs="Times New Roman"/>
          <w:sz w:val="28"/>
          <w:szCs w:val="28"/>
        </w:rPr>
        <w:t>проектируют: - в местах выпусков внутренней канализации; - в местах поворотов (угол поворота должен быть не менее 900</w:t>
      </w:r>
      <w:proofErr w:type="gramStart"/>
      <w:r w:rsidRPr="00332192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332192">
        <w:rPr>
          <w:rFonts w:ascii="Times New Roman" w:hAnsi="Times New Roman" w:cs="Times New Roman"/>
          <w:sz w:val="28"/>
          <w:szCs w:val="28"/>
        </w:rPr>
        <w:t>; - в местах боковых присоединений; - в местах изменения уклонов и диаметров трубопроводов; - на прямых участках через 35 м при диаметре труб 150мм, при диаметре 200-450мм - через 50м. На расстоянии 1,5…2,5м от красной линии (КЛ) на сети бытовой канализации К</w:t>
      </w:r>
      <w:proofErr w:type="gramStart"/>
      <w:r w:rsidRPr="0033219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332192">
        <w:rPr>
          <w:rFonts w:ascii="Times New Roman" w:hAnsi="Times New Roman" w:cs="Times New Roman"/>
          <w:sz w:val="28"/>
          <w:szCs w:val="28"/>
        </w:rPr>
        <w:t xml:space="preserve"> устанавливают контрольный колодец (ККК), разделяющий сферы обслуживания этой сети. </w:t>
      </w:r>
    </w:p>
    <w:p w:rsidR="00AF0CD1" w:rsidRDefault="00ED1687" w:rsidP="00AF0CD1">
      <w:pPr>
        <w:spacing w:after="0" w:line="360" w:lineRule="auto"/>
        <w:ind w:left="170" w:right="85" w:firstLine="851"/>
        <w:rPr>
          <w:rFonts w:ascii="Times New Roman" w:hAnsi="Times New Roman" w:cs="Times New Roman"/>
          <w:sz w:val="28"/>
          <w:szCs w:val="28"/>
        </w:rPr>
      </w:pPr>
      <w:r w:rsidRPr="00332192">
        <w:rPr>
          <w:rFonts w:ascii="Times New Roman" w:hAnsi="Times New Roman" w:cs="Times New Roman"/>
          <w:sz w:val="28"/>
          <w:szCs w:val="28"/>
        </w:rPr>
        <w:t xml:space="preserve">Смотровые канализационные колодцы выполняют из железобетонных колец, диаметр колец принимают d = 1000мм на трубопроводах диаметром до 600мм, горловина d = 700мм. </w:t>
      </w:r>
    </w:p>
    <w:p w:rsidR="00332192" w:rsidRPr="00AF0CD1" w:rsidRDefault="00ED1687" w:rsidP="00AF0CD1">
      <w:pPr>
        <w:spacing w:after="0" w:line="360" w:lineRule="auto"/>
        <w:ind w:left="170" w:right="85" w:firstLine="851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332192">
        <w:rPr>
          <w:rFonts w:ascii="Times New Roman" w:hAnsi="Times New Roman" w:cs="Times New Roman"/>
          <w:sz w:val="28"/>
          <w:szCs w:val="28"/>
        </w:rPr>
        <w:t>На генплан участка М 1: 500 наносят вышеуказанные сети в виде соединительной линии со всеми смотр</w:t>
      </w:r>
      <w:r w:rsidR="00082670" w:rsidRPr="00332192">
        <w:rPr>
          <w:rFonts w:ascii="Times New Roman" w:hAnsi="Times New Roman" w:cs="Times New Roman"/>
          <w:sz w:val="28"/>
          <w:szCs w:val="28"/>
        </w:rPr>
        <w:t>овыми, поворотными колодцами.</w:t>
      </w:r>
    </w:p>
    <w:p w:rsidR="00332192" w:rsidRDefault="00332192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AF0CD1" w:rsidRDefault="00AF0CD1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AF0CD1" w:rsidRDefault="00AF0CD1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AF0CD1" w:rsidRDefault="00AF0CD1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ED1687" w:rsidRPr="00ED1687" w:rsidRDefault="00ED1687" w:rsidP="00ED1687">
      <w:pPr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ED1687">
        <w:rPr>
          <w:rFonts w:ascii="Times New Roman" w:eastAsia="Calibri" w:hAnsi="Times New Roman"/>
          <w:b/>
          <w:sz w:val="28"/>
          <w:szCs w:val="28"/>
          <w:lang w:eastAsia="en-US"/>
        </w:rPr>
        <w:lastRenderedPageBreak/>
        <w:t>Схема дворовой сети канализации</w:t>
      </w:r>
    </w:p>
    <w:p w:rsidR="003704F7" w:rsidRDefault="00ED1687">
      <w:pPr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5940425" cy="2161183"/>
            <wp:effectExtent l="19050" t="0" r="3175" b="0"/>
            <wp:docPr id="17" name="Рисунок 17" descr="http://dgp54.ru/wp-content/uploads/2017/02/livnyovk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gp54.ru/wp-content/uploads/2017/02/livnyovka-1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61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4F7" w:rsidRP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82670">
        <w:rPr>
          <w:rFonts w:ascii="Times New Roman" w:hAnsi="Times New Roman" w:cs="Times New Roman"/>
          <w:sz w:val="28"/>
          <w:szCs w:val="28"/>
        </w:rPr>
        <w:t>СП30.13330.2012. Внутренний водопровод и канализация зданий/ Минстрой России. - М.: ГУПЦПП, 1996. – 60с.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2. </w:t>
      </w:r>
      <w:r w:rsidRPr="00082670">
        <w:rPr>
          <w:rFonts w:ascii="Times New Roman" w:hAnsi="Times New Roman" w:cs="Times New Roman"/>
          <w:sz w:val="28"/>
          <w:szCs w:val="28"/>
        </w:rPr>
        <w:t xml:space="preserve">СП31.13330.2012. Водоснабжение. Наружные сети и сооружения. - М.: ЦИТП Госстроя СССР, 1985. – 131с. </w:t>
      </w:r>
    </w:p>
    <w:p w:rsidR="00332192" w:rsidRPr="00AB0209" w:rsidRDefault="00332192" w:rsidP="00332192">
      <w:pPr>
        <w:spacing w:after="0" w:line="259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Calibri" w:hAnsi="Times New Roman"/>
          <w:bCs/>
          <w:sz w:val="28"/>
          <w:szCs w:val="28"/>
          <w:lang w:eastAsia="en-US"/>
        </w:rPr>
        <w:t>3.</w:t>
      </w:r>
      <w:r w:rsidRPr="00AB0209">
        <w:rPr>
          <w:rFonts w:ascii="Times New Roman" w:eastAsia="Calibri" w:hAnsi="Times New Roman"/>
          <w:bCs/>
          <w:sz w:val="28"/>
          <w:szCs w:val="28"/>
          <w:lang w:eastAsia="en-US"/>
        </w:rPr>
        <w:t xml:space="preserve">СП 30.13330.2016 </w:t>
      </w:r>
      <w:r w:rsidRPr="00AB0209">
        <w:rPr>
          <w:rFonts w:ascii="Times New Roman" w:eastAsia="Calibri" w:hAnsi="Times New Roman"/>
          <w:color w:val="000000"/>
          <w:sz w:val="28"/>
          <w:szCs w:val="28"/>
          <w:lang w:eastAsia="en-US"/>
        </w:rPr>
        <w:t>Внутренний водопровод и канализация зданий. (Актуализированная редакция СНиП 2.04.01-85*)/</w:t>
      </w:r>
    </w:p>
    <w:p w:rsidR="00332192" w:rsidRDefault="00332192">
      <w:pPr>
        <w:rPr>
          <w:rFonts w:ascii="Times New Roman" w:hAnsi="Times New Roman" w:cs="Times New Roman"/>
          <w:sz w:val="28"/>
          <w:szCs w:val="28"/>
        </w:rPr>
      </w:pP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 xml:space="preserve">4. Кедров B.C., Ловцов Е.Н. Санитарно-техническое оборудование зданий - М.: ООО «БАСТЕТ», 2008. – 480с. 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>5. Внутренние санитарно-технические устройства. Водопровод и канализация: Справочник проектировщика</w:t>
      </w:r>
      <w:proofErr w:type="gramStart"/>
      <w:r w:rsidRPr="00082670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082670">
        <w:rPr>
          <w:rFonts w:ascii="Times New Roman" w:hAnsi="Times New Roman" w:cs="Times New Roman"/>
          <w:sz w:val="28"/>
          <w:szCs w:val="28"/>
        </w:rPr>
        <w:t xml:space="preserve">од ред. И.Р. Староверова, 4-е изд. - М.: Стройиздат, 1990. – 247с. </w:t>
      </w:r>
    </w:p>
    <w:p w:rsidR="00082670" w:rsidRDefault="00082670">
      <w:pPr>
        <w:rPr>
          <w:rFonts w:ascii="Times New Roman" w:hAnsi="Times New Roman" w:cs="Times New Roman"/>
          <w:sz w:val="28"/>
          <w:szCs w:val="28"/>
        </w:rPr>
      </w:pPr>
      <w:r w:rsidRPr="00082670">
        <w:rPr>
          <w:rFonts w:ascii="Times New Roman" w:hAnsi="Times New Roman" w:cs="Times New Roman"/>
          <w:sz w:val="28"/>
          <w:szCs w:val="28"/>
        </w:rPr>
        <w:t>6. Справочник по инженерному оборудованию жилых и общественных зданий</w:t>
      </w:r>
      <w:proofErr w:type="gramStart"/>
      <w:r w:rsidRPr="00082670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082670">
        <w:rPr>
          <w:rFonts w:ascii="Times New Roman" w:hAnsi="Times New Roman" w:cs="Times New Roman"/>
          <w:sz w:val="28"/>
          <w:szCs w:val="28"/>
        </w:rPr>
        <w:t>од ред. B.C. Дикаревског</w:t>
      </w:r>
      <w:proofErr w:type="gramStart"/>
      <w:r w:rsidRPr="0008267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082670">
        <w:rPr>
          <w:rFonts w:ascii="Times New Roman" w:hAnsi="Times New Roman" w:cs="Times New Roman"/>
          <w:sz w:val="28"/>
          <w:szCs w:val="28"/>
        </w:rPr>
        <w:t xml:space="preserve"> Киев: Будивальник, 1989. – 360 с. </w:t>
      </w:r>
    </w:p>
    <w:p w:rsidR="00082670" w:rsidRPr="00082670" w:rsidRDefault="00082670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82670">
        <w:rPr>
          <w:rFonts w:ascii="Times New Roman" w:hAnsi="Times New Roman" w:cs="Times New Roman"/>
          <w:sz w:val="28"/>
          <w:szCs w:val="28"/>
        </w:rPr>
        <w:t>7. СП 30.13330.2012. Канализация. Наружные сети и сооружения.- М.: ЦИТП Госстроя СССР, 1986. – 72с.</w:t>
      </w:r>
    </w:p>
    <w:p w:rsidR="00082670" w:rsidRDefault="00082670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082670" w:rsidRDefault="00082670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082670" w:rsidRDefault="00082670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3704F7" w:rsidRDefault="003704F7">
      <w:pPr>
        <w:rPr>
          <w:rFonts w:ascii="Times New Roman" w:eastAsia="Calibri" w:hAnsi="Times New Roman"/>
          <w:sz w:val="24"/>
          <w:szCs w:val="24"/>
          <w:lang w:eastAsia="en-US"/>
        </w:rPr>
      </w:pPr>
    </w:p>
    <w:p w:rsidR="00D10472" w:rsidRPr="00332192" w:rsidRDefault="00D10472">
      <w:pPr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332192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lastRenderedPageBreak/>
        <w:t>Практическое занятие №4</w:t>
      </w:r>
      <w:r w:rsidRPr="0033219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.Рассмотрение принципиальных схем теплоснабжения поселения.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Цель работы: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ознакомиться с видами систем отопления, составить схему системы отопления для заданного здания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Исходные данные для выполнения работы: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1. План здания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2. Виды систем отопления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3. Виды нагревательных приборов</w:t>
      </w:r>
    </w:p>
    <w:p w:rsidR="00332192" w:rsidRPr="00F10D82" w:rsidRDefault="00332192" w:rsidP="00332192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CB1681" w:rsidRPr="00332192" w:rsidRDefault="00332192" w:rsidP="00332192">
      <w:pPr>
        <w:pStyle w:val="a3"/>
        <w:spacing w:line="360" w:lineRule="auto"/>
        <w:ind w:right="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Выбрать вид системы отопления, который будет применяться в данной работе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Обосновать применение данного вида отопления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Выбрать вид нагревательного прибора.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Начертить план подвала.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На плане этажа расставить нагревательные приборы.</w:t>
      </w:r>
    </w:p>
    <w:p w:rsidR="00CB1681" w:rsidRPr="00332192" w:rsidRDefault="00CB1681" w:rsidP="00CB168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На плане подвала начертить разводку отопления, расположенную на данном этаже.</w:t>
      </w:r>
    </w:p>
    <w:p w:rsidR="00AF0CD1" w:rsidRDefault="00AF0CD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Выбор систем и теплоносителя</w:t>
      </w:r>
    </w:p>
    <w:p w:rsidR="00CB1681" w:rsidRPr="00332192" w:rsidRDefault="00CB1681" w:rsidP="00CB1681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В жилищно-гражданском строительстве широко применяются центральные системы водяного, парового и воздушного отопления, а также системы панельного и лучистого отопления с различными теплоносителями. Кроме того, применяются системы газа – и электровоздушного отопления, отопления инфракрасными и высокотемпературными излучателями. 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Наибольшее распространение получила водяная система отопления, как наиболее гигиеничная, совершенная в эксплуатации и регулируемая в широких пределах в зависимости от температуры наружного воздуха.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Паровая система не гигиенична из-за пригорания пыли на поверхностях приборов, почти не поддаётся регулировки, а поэтому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применяется ограниченно, главным образом в коммунальных и промышленных предприятиях.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На воздушные системы отопления расходуется меньше металла, чем на водяные и паровые; применяются они главным образом для отопления помещений большого объёма. Температура воздуха в отдельных помещениях жилых зданий, обслуживаемых центральной системы воздушного отопления, плохо поддаётся регулировки, и это ограничивает её применения.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Панельное и лучистое отопление особенно удобно в крупноблочных зданиях, где нагревательные приборы и трубопроводы скрыты в толще конструктивных элементов строительной части здания.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Выбор системы отопления и параметров теплоносителя производят на основании технико-экономического обоснования, в соответствии с требованиями санитарных и противопожарных норм, в зависимости от назначения здания и режима его эксплуатации</w:t>
      </w:r>
      <w:proofErr w:type="gramStart"/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При этом предельные значения допускаемых температур на поверхности нагревательных приборов любых типов и конструкций (</w:t>
      </w:r>
      <w:r w:rsidRPr="00332192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t>н.п.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b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) независимо от вида теплоносителя принимают по нормам, указанным в табл. Б. 1.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При устройстве систем центрального отопления руководствуются правилами </w:t>
      </w:r>
      <w:r w:rsidRPr="00332192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СНиП 41-01-2003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"Отопление, вентиляции и кондиционирование воздуха".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Расчётную разность температур горячей и обратной воды обычно принимают равной 25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, а при панельных системах отопления с целью сокращения типоразмеров нагревательных приборов её допускается уменьшать до 15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 В зданиях, присоединяемых к ТЭЦ, такое снижение расчётной разности температур приводит к перерасходу сетевой воды. В современных однотрубных системах водяного отопления с П-образными стояками она может быть увеличена до 35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softHyphen/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 В двухтрубных системах водяного отопления, наоборот, увеличение расчётной разности температур воды более чем на 25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способствует недопустимой вертикальной разрегулировке системы отопления, вызванной влиянием естественного давления.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В связи с этим для систем водяного отопления с местными нагревательными приборами следует применять однотрубные схемы разводки теплоносителя. </w:t>
      </w:r>
    </w:p>
    <w:p w:rsidR="00CB1681" w:rsidRPr="00332192" w:rsidRDefault="00CB1681" w:rsidP="00CB168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lastRenderedPageBreak/>
        <w:tab/>
        <w:t>В обычных системах водяного отопления жилых и общественных зданий по санитарно-гигиеническим нормам применяют теплоноситель с температурой горячей воды не более 95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 С целью снижения металлоёмкости систем ото</w:t>
      </w:r>
      <w:r w:rsidR="00332192">
        <w:rPr>
          <w:rFonts w:ascii="Times New Roman" w:eastAsia="Times New Roman" w:hAnsi="Times New Roman" w:cs="Times New Roman"/>
          <w:sz w:val="28"/>
          <w:szCs w:val="28"/>
        </w:rPr>
        <w:t xml:space="preserve">пления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допускается применять теплоноситель с температурой горячей воды не более 105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.   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При необходимости снижения температуры теплоносителя местные системы водяного отопления зданий присоединяют к наружным тепловым сетям через элеватор или теплообменн</w:t>
      </w:r>
      <w:r w:rsidR="00332192">
        <w:rPr>
          <w:rFonts w:ascii="Times New Roman" w:eastAsia="Times New Roman" w:hAnsi="Times New Roman" w:cs="Times New Roman"/>
          <w:sz w:val="28"/>
          <w:szCs w:val="28"/>
        </w:rPr>
        <w:t>ик.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Рекомендуемое давление пара в разомкнутых системах парового отопления низкого давления  в зависимости от радиуса действия принимают: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     Радиус действия, м …. 50      100       200       300       600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 xml:space="preserve">     Давления пара, </w:t>
      </w:r>
      <w:proofErr w:type="gramStart"/>
      <w:r w:rsidRPr="00332192">
        <w:rPr>
          <w:rFonts w:ascii="Times New Roman" w:eastAsia="Times New Roman" w:hAnsi="Times New Roman" w:cs="Times New Roman"/>
          <w:sz w:val="28"/>
          <w:szCs w:val="28"/>
        </w:rPr>
        <w:t>кг</w:t>
      </w:r>
      <w:proofErr w:type="gramEnd"/>
      <w:r w:rsidRPr="00332192">
        <w:rPr>
          <w:rFonts w:ascii="Times New Roman" w:eastAsia="Times New Roman" w:hAnsi="Times New Roman" w:cs="Times New Roman"/>
          <w:sz w:val="28"/>
          <w:szCs w:val="28"/>
        </w:rPr>
        <w:t>/см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…. 0,05 0,05 – 0,1 0,1 – 0,2 0,2 – 0,3 0,5 – 0,7 </w:t>
      </w:r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В замкнутых системах пароснабжения давления пара назначается по расчёту</w:t>
      </w:r>
      <w:proofErr w:type="gramStart"/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CB1681" w:rsidRPr="00332192" w:rsidRDefault="00CB1681" w:rsidP="00CB1681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Давления пара в системах отопления и пароснабжения высокого давления допускается до 5 кГ/см</w:t>
      </w:r>
      <w:proofErr w:type="gramStart"/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в зависимости от прочности и предельной температуры поверхности нагревательных приборов. В необходимых случаях давления пара на вводе в здание снижается дросселированием.</w:t>
      </w:r>
    </w:p>
    <w:p w:rsidR="00CB1681" w:rsidRPr="00332192" w:rsidRDefault="00CB1681" w:rsidP="00332192">
      <w:pPr>
        <w:tabs>
          <w:tab w:val="left" w:pos="72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ab/>
        <w:t>В открытых системах воздушного отопления температура приточного воздуха, подаваемого непосредственно в отапливаемые помещения, нормируется в зависимости от места расположения приточных отверстий *. Для закрытых систем температура воздуха, циркулирующего по каналам, определяется расчётом в зависимости от допускаемой температуры нагревательных элементов. В системах воздушного отопления жилых зданий нагрев воздуха в центральных приточных камерах допускается до 120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, а наибольшая температура подаваемого воздуха в нижнюю зону комнаты – до 60</w:t>
      </w:r>
      <w:r w:rsidRPr="00332192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°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B1681" w:rsidRPr="00332192" w:rsidRDefault="00CB1681" w:rsidP="00332192">
      <w:pPr>
        <w:shd w:val="clear" w:color="auto" w:fill="FFFFFF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color w:val="000000"/>
          <w:sz w:val="28"/>
          <w:szCs w:val="28"/>
        </w:rPr>
        <w:t>Таблица</w:t>
      </w:r>
      <w:r w:rsidR="0033219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Pr="0033219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СИСТЕМЫ ОТОПЛЕНИЯ</w:t>
      </w:r>
      <w:r w:rsidR="00332192" w:rsidRPr="003321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(по СНиП </w:t>
      </w:r>
      <w:r w:rsidRPr="00332192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FFFFF"/>
        </w:rPr>
        <w:t>41-01-2003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)</w:t>
      </w:r>
    </w:p>
    <w:tbl>
      <w:tblPr>
        <w:tblW w:w="9983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4029"/>
        <w:gridCol w:w="5954"/>
      </w:tblGrid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Помещения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отопления, отопительные приборы, теплоноситель, максимально допустимая температура теплоносителя или теплоотдающей поверхности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Б.1. Жилые, общественные и административно 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-б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ытовые (кроме указанных в Б. 2- Б. 10)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радиаторами, панелями и конвекторами при температуре тепло носителя для двухтрубных систем - не более 95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для однотрубных - не более 105 °С.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Водяная с нагревательными элементами, встроенными в наружные стены перекрытия и полы (в соответствии с 6.5.13). Воздушная. Поквартирная водяная с радиаторами или конвекторами при температуре теплоносителя не более 95 °С. Электрическая или газовая с температурой на теплоотдающей поверхности не более 95 °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Б.2. Детские дошкольные, лестничные клетки и вестибюли в детских дошкольных учреждениях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радиаторами, панелями и конвекторами при температуре тепло носителя не более 95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 учетом 4.4.3). Водяная с нагревательными элементами, встроенными в наружные стены перекрытия и полы (в соответствии с 6.5.13). Электрическая с температурой на теплоотдающей поверхности не более 90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Б.З. Палаты, операционные и другие помещения лечебного назначения в больницах (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кроме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психиатрических и наркологических, общественных и административно-бытовых)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 и панелями при температуре теплоносителя не более 85 °С. Водяная с нагревательными элементами, встроенными в наружные стены перекрытия и полы (в соответствии с 6.5.13)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Б.4. Палаты, операционные и другие помещения лечебного назначения в психиатрических и наркологических больницах (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кроме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общественных и административно-бытовых)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 и панелями при температуре теплоносителя не более 95 °С. Водяная с нагревательными элементами и стояками, встроенными в наружные стены, перекрытия и полы (в соответствии с 6.5.13). Электрическая с температурой на теплоотдающей поверхности не более 95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Б.5. Спортивные залы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с радиаторами, панелями и конвекторами и гладкими трубами при температуре теплоносителя не более 1 50 °С. Водяная с нагревательными элементами, встроенными в наружные стены перекрытия и полы (в соответствии с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.5.13). 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Электрическая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или газовая с температурой на теплоотдающей поверхности не более 150 °С.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Б.6. Бани, прачечные и душевые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радиаторами, конвекторами и гладкими трубами при температуре теплоносителя не более 95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помещений бань и душевых, не более 150 °С - для прачечных. Воздушная. Водяная с нагревательными элементами, встроенными в наружные стены перекрытия и полы (в соответствии с 6.5.13)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Б.7. Общественного питания (кроме ресторанов) и торговые залы (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кроме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указанных в Б.З)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Водяная с радиаторами, панелями, конвекторами и гладкими трубами при температуре теплоносителя не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более 150 °С. Водяная с нагревательными элементами и стояками, встроенными в наружные стены, перекрытия и полы (в соответствии с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.5.13). Воздушная. 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Электрическая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газовая с температурой на теплоотдающей поверхности не более 150 °С. Электрическая и газовая с высокотемпературными излучателями в неутепленных и полуоткрытых помещениях и зданиях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Б.8. Торговые залы и помещения для обработки и хранения материалов, содержащих легковоспламеняющиеся жидкости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Принимать по Б. 11 а) или Б. 11 б) настоящего приложения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Б.9. Пассажирские залы вокзалов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с радиаторами и конвекторами при температуре теплоносителя не более 150 °С. Водяная с нагревательными элементами, встроенными в наружные стены, перекрытия и полы (в соответствии с 6.5.13). Электрическая с температурой на теплоотдающей поверхности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Б.10. Залы зрительные и рестораны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с радиаторами и конвекторами при температуре теплоносителя не более 115 °С. Воздушная. Электрическая с температурой на теплоотдающей поверхности не более 115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Б.11 . Производственные: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а) категорий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Б, В 1-84 без выделений пыли и аэрозолей или с выделением негорючей пыли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 соответствии с 4.4.6 и 7.1.11). Водяная и паровая (в соответствии с6.1.6) при температуре теплоносителя: воды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 30 °С. Электрическая и газовая для помещений категорий В1- В4 (кроме складов категорий В1- В4) при температуре на теплоотдающей поверхности не более 130 °С. Электрическая для помещений категорий А и Б (кроме складов категорий А и Б) во взрывозащищенном исполнении в соответствии с ПУЭ при температуре на теплоотдающей поверхности не более 1 30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б) категорий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Б, В1- В4 с выделением горючей пыли и аэрозолей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 соответствии с 4.4.6 и 7.1.11). Водяная и паровая (в соответствии с6.1.6) при температуре теплоносителя: воды - не более 1 10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помещениях категорий А и Б и не более 130 °С в помещениях категории В. Электрическая и газовая для помещений категорий В1- В4 (кроме складов категорий В1- В4) при температуре на теплоотдающей поверхности не более 110 °С. Электрическая для помещений категорий А и Б (кроме складов категорий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Б) во взрывозащищенном </w:t>
            </w: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исполнении в соответствии с ПУЭ при температуре на теплоотдающей поверхности не более 110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в) категорий Г и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без выделений пыли и аэрозолей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ребристыми трубами, радиаторами и конвекторами при температуре теплоносителя: воды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130 °С. Водяная с нагревательными элементами и стояками, встроенными в наружные стены, перекрытия и полы (в соответствии с 6.5.13). Газовая и электрическая, в том числе с высокотемпературными излучателями, кроме складов категории В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 соответствии с 5.8 и 6.5.10)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г) категорий Г и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повышенными требованиями к чистоте воздуха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с радиаторами (без оребрения), панелями и гладкими трубами при температуре теплоносителя не более 1 50 °С. Водяная с нагревательными элементами, встроенными в наружные стены, перекрытия и полы (в соответствии с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.5.13)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д) категорий Г и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выделением негорючих пыли и аэрозолей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радиаторами при температуре теплоносителя: воды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130 °С. Водяная с нагревательными элементами, встроенными в наружные стены, перекрытия и полы (в соответствии с 6.5.13). Электрическая и газовая с температурой на теплоотдающей поверхности не более 1 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е) категорий Г и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выделением горючих пыли и аэрозолей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радиаторами и гладкими трубами при температуре теплоносителя: воды не более 130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 10 °С. Водяная с нагревательными элементами, встроенными в наружные стены, перекрытия и полы (в соответствии с 6.5.13)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ж) категорий Г и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значительным влаговыделением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Воздушная. Водяная и паровая с радиаторами, конвекторами и ребристыми трубами при температуре теплоносителя: воды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130 °С. Газовая с температурой на теплоотдающей поверхности 150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з) с выделением возгоняемых ядовитых веществ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По специальным нормативным документам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Б.12. Лестничные клетки, пешеходные переходы и вестибюли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и паровая с радиаторами, конвекторами и калориферами при температуре теплоносителя: воды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130 °С. Воздушная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Б.13. Тепловые пункты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Водяная и паровая с радиаторами и гладкими трубами при температуре теплоносителя: воды не более 150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пара не более 130 °С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402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Б. 14. Отдельные помещения и рабочие места в неотапливаемых и отапливаемых помещениях с температурой воздуха ниже нормируемой (кроме помещений категорий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, Б и В)</w:t>
            </w:r>
          </w:p>
        </w:tc>
        <w:tc>
          <w:tcPr>
            <w:tcW w:w="595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Газовая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электрическая, в том числе с высокотемпературными излучателями (в соответствии с 5.8 и 6.5.13)</w:t>
            </w:r>
          </w:p>
        </w:tc>
      </w:tr>
      <w:tr w:rsidR="00CB1681" w:rsidRPr="00332192" w:rsidTr="004B74BE">
        <w:trPr>
          <w:tblCellSpacing w:w="0" w:type="dxa"/>
        </w:trPr>
        <w:tc>
          <w:tcPr>
            <w:tcW w:w="9983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Примечания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ля помещений, указанных в позиции Б.1 (кроме жилых) и позиции Б. 10, допускается применять однотрубные системы водяного отопления с температурой теплоносителя до 130 °С при использовании в качестве отопительных приборов конвекторов с кожухом при скрытой прокладке или изоляции участков, стояков и подводок с теплоносителем, имеющим температуры выше 105 °С для помещений, указанных в позиции Б.1, и выше 115</w:t>
            </w:r>
            <w:proofErr w:type="gramStart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°С</w:t>
            </w:r>
            <w:proofErr w:type="gramEnd"/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для помещений, указанных в позиции Б. 10, а также при соединении трубопроводов в пределах обслуживаемых помещений на сварке.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2 Температуру воздуха при расчете систем воздушного отопления, совмещенного с приточной вентиляцией или кондиционированием, следует определять в соответствии с требованиями 4.4.6.</w:t>
            </w:r>
            <w:r w:rsidRPr="0033219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321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СНиП 41-01-2003</w:t>
            </w:r>
          </w:p>
          <w:p w:rsidR="00CB1681" w:rsidRPr="00332192" w:rsidRDefault="00CB1681" w:rsidP="004B74BE">
            <w:pPr>
              <w:spacing w:before="100" w:beforeAutospacing="1" w:after="100" w:afterAutospacing="1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2192">
              <w:rPr>
                <w:rFonts w:ascii="Times New Roman" w:eastAsia="Times New Roman" w:hAnsi="Times New Roman" w:cs="Times New Roman"/>
                <w:sz w:val="24"/>
                <w:szCs w:val="24"/>
              </w:rPr>
              <w:t>3 Отопление газовыми приборами в зданиях III, IV и V степеней огнестойкости не допускается.</w:t>
            </w:r>
          </w:p>
        </w:tc>
      </w:tr>
    </w:tbl>
    <w:p w:rsidR="00CB1681" w:rsidRDefault="00CB1681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</w:p>
    <w:p w:rsidR="00332192" w:rsidRPr="00AF0CD1" w:rsidRDefault="00332192">
      <w:pPr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332192">
        <w:rPr>
          <w:rFonts w:ascii="Times New Roman" w:eastAsia="Calibri" w:hAnsi="Times New Roman"/>
          <w:bCs/>
          <w:sz w:val="28"/>
          <w:szCs w:val="28"/>
          <w:lang w:eastAsia="en-US"/>
        </w:rPr>
        <w:t>Пример схемы теплоснабжения:</w:t>
      </w:r>
    </w:p>
    <w:p w:rsidR="00332192" w:rsidRDefault="00332192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>
            <wp:extent cx="4949825" cy="3379449"/>
            <wp:effectExtent l="19050" t="0" r="3175" b="0"/>
            <wp:docPr id="20" name="Рисунок 20" descr="https://znatock.org/baza1/200554281411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znatock.org/baza1/200554281411.files/image012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25" cy="3379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192" w:rsidRPr="00082670" w:rsidRDefault="00332192" w:rsidP="00332192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332192" w:rsidRPr="00AB0209" w:rsidRDefault="00332192" w:rsidP="00332192">
      <w:pPr>
        <w:keepNext/>
        <w:keepLines/>
        <w:numPr>
          <w:ilvl w:val="0"/>
          <w:numId w:val="7"/>
        </w:numPr>
        <w:shd w:val="clear" w:color="auto" w:fill="FFFFFF"/>
        <w:spacing w:after="0" w:line="259" w:lineRule="auto"/>
        <w:ind w:left="567" w:hanging="425"/>
        <w:jc w:val="both"/>
        <w:textAlignment w:val="baseline"/>
        <w:outlineLvl w:val="0"/>
        <w:rPr>
          <w:rFonts w:ascii="Times New Roman" w:hAnsi="Times New Roman"/>
          <w:color w:val="000000"/>
          <w:sz w:val="28"/>
          <w:szCs w:val="28"/>
        </w:rPr>
      </w:pPr>
      <w:r w:rsidRPr="00AB0209">
        <w:rPr>
          <w:rFonts w:ascii="Times New Roman" w:hAnsi="Times New Roman"/>
          <w:color w:val="000000"/>
          <w:sz w:val="28"/>
          <w:szCs w:val="28"/>
        </w:rPr>
        <w:lastRenderedPageBreak/>
        <w:t>СП 124.13330.2012 Тепловые сети (Актуализированная редакция СНиП 41-02-2003);</w:t>
      </w:r>
    </w:p>
    <w:p w:rsidR="00332192" w:rsidRPr="00332192" w:rsidRDefault="00332192" w:rsidP="00332192">
      <w:pPr>
        <w:numPr>
          <w:ilvl w:val="0"/>
          <w:numId w:val="7"/>
        </w:numPr>
        <w:spacing w:after="0" w:line="259" w:lineRule="auto"/>
        <w:ind w:left="567" w:hanging="425"/>
        <w:contextualSpacing/>
        <w:jc w:val="both"/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AB0209">
        <w:rPr>
          <w:rFonts w:ascii="Times New Roman" w:eastAsia="Calibri" w:hAnsi="Times New Roman"/>
          <w:bCs/>
          <w:sz w:val="28"/>
          <w:szCs w:val="28"/>
          <w:lang w:eastAsia="en-US"/>
        </w:rPr>
        <w:t>СП 60.13330.2016 Отопление, вентиляция и кондиционирование воздуха. (Актуализированная редакция СНиП 41-01-2003).</w:t>
      </w:r>
    </w:p>
    <w:p w:rsidR="00332192" w:rsidRPr="00332192" w:rsidRDefault="00332192" w:rsidP="00332192">
      <w:pPr>
        <w:pStyle w:val="1"/>
        <w:shd w:val="clear" w:color="auto" w:fill="FFFFFF"/>
        <w:spacing w:before="0"/>
        <w:rPr>
          <w:b w:val="0"/>
          <w:sz w:val="28"/>
          <w:szCs w:val="28"/>
        </w:rPr>
      </w:pPr>
      <w:r w:rsidRPr="006F69FD">
        <w:rPr>
          <w:sz w:val="28"/>
          <w:szCs w:val="28"/>
        </w:rPr>
        <w:t>Интернет-ресурсы.</w:t>
      </w:r>
    </w:p>
    <w:p w:rsidR="00332192" w:rsidRPr="00AB0209" w:rsidRDefault="00332192" w:rsidP="00332192">
      <w:pPr>
        <w:tabs>
          <w:tab w:val="left" w:pos="567"/>
        </w:tabs>
        <w:spacing w:after="0" w:line="240" w:lineRule="auto"/>
        <w:ind w:right="-993" w:firstLine="142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</w:t>
      </w:r>
      <w:r w:rsidRPr="00AB0209">
        <w:rPr>
          <w:rFonts w:ascii="Times New Roman" w:hAnsi="Times New Roman"/>
          <w:bCs/>
          <w:sz w:val="28"/>
          <w:szCs w:val="28"/>
        </w:rPr>
        <w:t>. https://www.c-o-k.ru Журнал Сантехника, Отопление, Кондиционирование</w:t>
      </w:r>
    </w:p>
    <w:p w:rsidR="00332192" w:rsidRDefault="00332192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</w:p>
    <w:p w:rsidR="00332192" w:rsidRDefault="00332192">
      <w:pPr>
        <w:rPr>
          <w:rFonts w:ascii="Times New Roman" w:eastAsia="Calibri" w:hAnsi="Times New Roman"/>
          <w:bCs/>
          <w:sz w:val="24"/>
          <w:szCs w:val="24"/>
          <w:lang w:eastAsia="en-US"/>
        </w:rPr>
      </w:pPr>
    </w:p>
    <w:p w:rsidR="00D10472" w:rsidRDefault="00D10472">
      <w:pPr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AF0CD1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Практическое занятие №5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.</w:t>
      </w:r>
      <w:r w:rsid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Рассмотрение принципиальных схем газоснабжения поселений и зданий.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Цель работы: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ознако</w:t>
      </w:r>
      <w:r>
        <w:rPr>
          <w:rFonts w:ascii="Times New Roman" w:eastAsia="Times New Roman" w:hAnsi="Times New Roman" w:cs="Times New Roman"/>
          <w:sz w:val="28"/>
          <w:szCs w:val="28"/>
        </w:rPr>
        <w:t>миться с видами систем газоснабжения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>, 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оставить схему газоснабжения 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для заданного здания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b/>
          <w:sz w:val="28"/>
          <w:szCs w:val="28"/>
        </w:rPr>
        <w:t>Исходные данные для выполнения работы: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32192">
        <w:rPr>
          <w:rFonts w:ascii="Times New Roman" w:eastAsia="Times New Roman" w:hAnsi="Times New Roman" w:cs="Times New Roman"/>
          <w:sz w:val="28"/>
          <w:szCs w:val="28"/>
        </w:rPr>
        <w:t>1. План здания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Вид газоснабжения</w:t>
      </w:r>
    </w:p>
    <w:p w:rsidR="004B74BE" w:rsidRPr="00332192" w:rsidRDefault="004B74BE" w:rsidP="004B74B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Виды газовых</w:t>
      </w:r>
      <w:r w:rsidRPr="00332192">
        <w:rPr>
          <w:rFonts w:ascii="Times New Roman" w:eastAsia="Times New Roman" w:hAnsi="Times New Roman" w:cs="Times New Roman"/>
          <w:sz w:val="28"/>
          <w:szCs w:val="28"/>
        </w:rPr>
        <w:t xml:space="preserve"> приборов</w:t>
      </w:r>
    </w:p>
    <w:p w:rsidR="004B74BE" w:rsidRPr="00F10D82" w:rsidRDefault="004B74BE" w:rsidP="004B74BE">
      <w:pPr>
        <w:spacing w:after="0" w:line="360" w:lineRule="auto"/>
        <w:ind w:right="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>Информационные источники.</w:t>
      </w:r>
      <w:r w:rsidRPr="00F10D82">
        <w:rPr>
          <w:rFonts w:ascii="Times New Roman" w:hAnsi="Times New Roman" w:cs="Times New Roman"/>
          <w:sz w:val="28"/>
          <w:szCs w:val="28"/>
        </w:rPr>
        <w:t xml:space="preserve"> Методическое указание для выполнения практических занятий по дисциплине  «Общие сведения об инженерных системах».</w:t>
      </w:r>
    </w:p>
    <w:p w:rsidR="004B74BE" w:rsidRPr="00332192" w:rsidRDefault="004B74BE" w:rsidP="004B74BE">
      <w:pPr>
        <w:pStyle w:val="a3"/>
        <w:spacing w:line="360" w:lineRule="auto"/>
        <w:ind w:right="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D82">
        <w:rPr>
          <w:rFonts w:ascii="Times New Roman" w:hAnsi="Times New Roman" w:cs="Times New Roman"/>
          <w:b/>
          <w:sz w:val="28"/>
          <w:szCs w:val="28"/>
        </w:rPr>
        <w:t xml:space="preserve"> Алгоритм работы.</w:t>
      </w:r>
    </w:p>
    <w:p w:rsidR="004B74BE" w:rsidRPr="00AF0CD1" w:rsidRDefault="004B74BE">
      <w:pPr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проектировании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газоснабжения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разрабатывают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ряд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вариантов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производят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технико-экономическое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сравнение. Для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строительства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применяют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наивыгоднейший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вариант. Двух-, трех- 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многоступенчатые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газоснабжения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газорегуля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торными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пунктами, располагаемыми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отапливаемых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отдельностоящих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зданиях, с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газопроводами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нескольких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ступеней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являются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наиболее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разработанными, распространенными, классическими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городскими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системами. Для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средних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небольших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обычно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принимают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двухступенчатую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систему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проводами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высокого (до 0,6 МПа) 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lastRenderedPageBreak/>
        <w:t>низкого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давлений. 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первом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случае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высокое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заменяют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средним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только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частично: 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центральной, наиболее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плотно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застроенной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и н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аселенной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части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города. Высокое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давление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применяют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только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для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крупных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городов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областных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системах.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газоснабжения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любых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объектов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должны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обеспечи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вать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надежность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бесперебойность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подачи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газа. Основы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повышения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надежности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закладываются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этапе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проектирования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системы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газоснабжения,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дальнейшее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повышение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надежности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достигается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строительстве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приемке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эксплуатацию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подземных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газопро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водов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сооружений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на</w:t>
      </w:r>
      <w:r w:rsidR="004B74BE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AF0CD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них.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В систему газоснабжения здания входят следующие элементы: ввод, распределительный газопровод, стояки, поэтажные подводки, запорная арматура, газовые приборы, в отдельных случаях – контрольно-измерительные устройства.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Внутри здания газопровод прокладывают, как правило, открыто и монтируют из стальных труб на сварке с разъемными резьбовыми или фланцевыми соединениями в местах установки запорной арматуры и газовых приборов, регуляторов давления. В производственных зданиях допускается скрытая прокладка участков труб в полу с заделкой их цементным раствором после окраски водостойкими красками или в каналах, засыпанных песком и перекрытых плитами.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Ввод газопровода устраивают в нежилое помещение (коридоры, лестничные клетки, подвалы, технические подполья).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t>Газовые стояки прокладывают в коридорах, кухнях, лестничных клетках.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AF0CD1">
        <w:rPr>
          <w:rFonts w:ascii="Times New Roman" w:hAnsi="Times New Roman" w:cs="Times New Roman"/>
          <w:sz w:val="28"/>
          <w:szCs w:val="28"/>
        </w:rPr>
        <w:t>При пересечении газопроводом междуэтажных перекрытий предусматривается установка металлической гильзы (футляры, отрезок трубы большего диаметра) с заделкой прозора просмоленной прядью и цементом или битумом. Трубопровод ввода заделывают в стену аналогично. Заделка стыков трубопроводов в строительные конструкции не допускается.</w:t>
      </w:r>
    </w:p>
    <w:p w:rsidR="00FA1613" w:rsidRPr="00AF0CD1" w:rsidRDefault="00FA1613" w:rsidP="00C76C06">
      <w:pPr>
        <w:spacing w:after="0" w:line="360" w:lineRule="auto"/>
        <w:ind w:left="170" w:right="8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0CD1">
        <w:rPr>
          <w:rFonts w:ascii="Times New Roman" w:hAnsi="Times New Roman" w:cs="Times New Roman"/>
          <w:sz w:val="28"/>
          <w:szCs w:val="28"/>
        </w:rPr>
        <w:lastRenderedPageBreak/>
        <w:t>Прокладку газопроводов в помещениях осуществляют на высоте не менее 2 м, на расстоянии не менее 200 мм от других коммуникаций (водопровода, канализации и др.).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AF0CD1">
        <w:rPr>
          <w:rFonts w:ascii="Times New Roman" w:hAnsi="Times New Roman" w:cs="Times New Roman"/>
          <w:sz w:val="28"/>
          <w:szCs w:val="28"/>
        </w:rPr>
        <w:t xml:space="preserve">Как видно из схемы, на газопроводах устанавливают отключающие устройства (краны, задвижки) на вводе, у газового счетчика, перед каждым газовым прибором. Если распределительные стояки обслуживают </w:t>
      </w:r>
      <w:proofErr w:type="gramStart"/>
      <w:r w:rsidRPr="00AF0CD1">
        <w:rPr>
          <w:rFonts w:ascii="Times New Roman" w:hAnsi="Times New Roman" w:cs="Times New Roman"/>
          <w:sz w:val="28"/>
          <w:szCs w:val="28"/>
        </w:rPr>
        <w:t>два и более этажей</w:t>
      </w:r>
      <w:proofErr w:type="gramEnd"/>
      <w:r w:rsidRPr="00AF0CD1">
        <w:rPr>
          <w:rFonts w:ascii="Times New Roman" w:hAnsi="Times New Roman" w:cs="Times New Roman"/>
          <w:sz w:val="28"/>
          <w:szCs w:val="28"/>
        </w:rPr>
        <w:t>, то у основания этих стояков устанавливают отключающее устройство.</w:t>
      </w:r>
    </w:p>
    <w:p w:rsidR="00FA1613" w:rsidRPr="00AF0CD1" w:rsidRDefault="00FA1613" w:rsidP="00FA1613">
      <w:pPr>
        <w:rPr>
          <w:rFonts w:ascii="Times New Roman" w:hAnsi="Times New Roman" w:cs="Times New Roman"/>
          <w:sz w:val="28"/>
          <w:szCs w:val="28"/>
        </w:rPr>
      </w:pPr>
    </w:p>
    <w:p w:rsidR="00FA1613" w:rsidRDefault="00FA1613" w:rsidP="00FA1613">
      <w:r>
        <w:rPr>
          <w:noProof/>
        </w:rPr>
        <w:drawing>
          <wp:inline distT="0" distB="0" distL="0" distR="0">
            <wp:extent cx="5940425" cy="3314700"/>
            <wp:effectExtent l="19050" t="0" r="3175" b="0"/>
            <wp:docPr id="51" name="Рисунок 51" descr="http://ok-t.ru/mylektsiiru/baza3/549909350761.files/image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ok-t.ru/mylektsiiru/baza3/549909350761.files/image033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b="3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613" w:rsidRDefault="00FA1613" w:rsidP="00FA1613"/>
    <w:p w:rsidR="00FA1613" w:rsidRPr="00C76C06" w:rsidRDefault="00FA1613" w:rsidP="00C76C06">
      <w:pPr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Рис. 1. Схема внутреннего газоснабжения здания: 1 – ввод; 2 – запорная арматура; 3 – распределительный стояк; 4 – футляр; 5 – газовый счетчик; 6 – подводка к газовым приборам (потребителям газа</w:t>
      </w:r>
      <w:r w:rsidR="00C76C06">
        <w:rPr>
          <w:rFonts w:ascii="Times New Roman" w:hAnsi="Times New Roman" w:cs="Times New Roman"/>
          <w:sz w:val="28"/>
          <w:szCs w:val="28"/>
        </w:rPr>
        <w:t xml:space="preserve">),  </w:t>
      </w:r>
      <w:r>
        <w:t>Д</w:t>
      </w:r>
      <w:r w:rsidRPr="00C76C06">
        <w:rPr>
          <w:rFonts w:ascii="Times New Roman" w:hAnsi="Times New Roman" w:cs="Times New Roman"/>
          <w:sz w:val="28"/>
          <w:szCs w:val="28"/>
        </w:rPr>
        <w:t>ля учета расхода газа применяют бытовые и промышленные объемные газовые счетчики (мембранные, барабанные и ротационные).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Запорную арматуру внутри зданий устанавливают на вводе, на ответвлениях к каждому газовому прибору или агрегату, перед газовыми горелками и запальниками, на продувочных трубопроводах, внизу каждого стояка, обслуживающего пять и более этажей. Для присоединения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C76C06">
        <w:rPr>
          <w:rFonts w:ascii="Times New Roman" w:hAnsi="Times New Roman" w:cs="Times New Roman"/>
          <w:sz w:val="28"/>
          <w:szCs w:val="28"/>
        </w:rPr>
        <w:lastRenderedPageBreak/>
        <w:t>переносных и передвижных газовых приборов после отключающей арматуры допускается применение резинотканевых шлангов.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Газопроводы крепят к стенам зданий с помощью хомутов, крючьев, подвесок, кронштейнов на расстоянии, обеспечивающем монтаж, ремонт и осмотр трубопроводов.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На вводе вблизи распределительного трубопровода устанавливают главную отключающую запорную арматуру – пробковый кран или задвижку.</w:t>
      </w:r>
    </w:p>
    <w:p w:rsidR="00FA1613" w:rsidRPr="00C76C06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Трубопровод ввода прокладывают с уклоном не менее 0,002 в сторону, противоположную направлению движения газа.</w:t>
      </w:r>
    </w:p>
    <w:p w:rsidR="00D10472" w:rsidRDefault="00FA1613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76C06">
        <w:rPr>
          <w:rFonts w:ascii="Times New Roman" w:hAnsi="Times New Roman" w:cs="Times New Roman"/>
          <w:sz w:val="28"/>
          <w:szCs w:val="28"/>
        </w:rPr>
        <w:t>Стояки проходят в кухнях, коридорах, лестничных клетках, нежилых помещениях. В жилых помещениях, санузлах, ванных комнатах их прокладка запрещена.</w:t>
      </w:r>
      <w:r w:rsidR="00C76C06">
        <w:rPr>
          <w:rFonts w:ascii="Times New Roman" w:hAnsi="Times New Roman" w:cs="Times New Roman"/>
          <w:sz w:val="28"/>
          <w:szCs w:val="28"/>
        </w:rPr>
        <w:t xml:space="preserve"> </w:t>
      </w:r>
      <w:r w:rsidRPr="00C76C06">
        <w:rPr>
          <w:rFonts w:ascii="Times New Roman" w:hAnsi="Times New Roman" w:cs="Times New Roman"/>
          <w:sz w:val="28"/>
          <w:szCs w:val="28"/>
        </w:rPr>
        <w:t>Перед каждым газовым прибором должен быть установлен отключающий кран и прибор учета расхода газа.</w:t>
      </w:r>
    </w:p>
    <w:p w:rsidR="00C76C06" w:rsidRPr="00082670" w:rsidRDefault="00C76C06" w:rsidP="00C76C06">
      <w:pPr>
        <w:rPr>
          <w:rFonts w:ascii="Times New Roman" w:hAnsi="Times New Roman" w:cs="Times New Roman"/>
          <w:sz w:val="28"/>
          <w:szCs w:val="28"/>
        </w:rPr>
      </w:pPr>
      <w:r w:rsidRPr="006F69FD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C76C06" w:rsidRPr="00AB0209" w:rsidRDefault="00C76C06" w:rsidP="00C76C06">
      <w:pPr>
        <w:numPr>
          <w:ilvl w:val="0"/>
          <w:numId w:val="8"/>
        </w:numPr>
        <w:spacing w:after="0" w:line="259" w:lineRule="auto"/>
        <w:contextualSpacing/>
        <w:jc w:val="both"/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AB0209">
        <w:rPr>
          <w:rFonts w:ascii="Times New Roman" w:eastAsia="Calibri" w:hAnsi="Times New Roman"/>
          <w:bCs/>
          <w:sz w:val="28"/>
          <w:szCs w:val="28"/>
          <w:lang w:eastAsia="en-US"/>
        </w:rPr>
        <w:t>СП 62.13330.2011* Газораспределительные системы. (Актуализированная редакция СНиП 42-01-2002).</w:t>
      </w:r>
    </w:p>
    <w:p w:rsidR="00C76C06" w:rsidRPr="00AB0209" w:rsidRDefault="00C76C06" w:rsidP="00C76C06">
      <w:pPr>
        <w:numPr>
          <w:ilvl w:val="0"/>
          <w:numId w:val="8"/>
        </w:numPr>
        <w:spacing w:after="0" w:line="240" w:lineRule="auto"/>
        <w:ind w:right="-30"/>
        <w:contextualSpacing/>
        <w:rPr>
          <w:rFonts w:ascii="Times New Roman" w:hAnsi="Times New Roman"/>
          <w:bCs/>
          <w:sz w:val="28"/>
          <w:szCs w:val="28"/>
        </w:rPr>
      </w:pPr>
      <w:r w:rsidRPr="00AB0209">
        <w:rPr>
          <w:rFonts w:ascii="Times New Roman" w:hAnsi="Times New Roman"/>
          <w:bCs/>
          <w:sz w:val="28"/>
          <w:szCs w:val="28"/>
        </w:rPr>
        <w:t>Николаевская И.А.  Благоустройство территорий: учебное пособие для студ. сред</w:t>
      </w:r>
      <w:proofErr w:type="gramStart"/>
      <w:r w:rsidRPr="00AB0209">
        <w:rPr>
          <w:rFonts w:ascii="Times New Roman" w:hAnsi="Times New Roman"/>
          <w:bCs/>
          <w:sz w:val="28"/>
          <w:szCs w:val="28"/>
        </w:rPr>
        <w:t>.</w:t>
      </w:r>
      <w:proofErr w:type="gramEnd"/>
      <w:r w:rsidRPr="00AB0209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AB0209">
        <w:rPr>
          <w:rFonts w:ascii="Times New Roman" w:hAnsi="Times New Roman"/>
          <w:bCs/>
          <w:sz w:val="28"/>
          <w:szCs w:val="28"/>
        </w:rPr>
        <w:t>п</w:t>
      </w:r>
      <w:proofErr w:type="gramEnd"/>
      <w:r w:rsidRPr="00AB0209">
        <w:rPr>
          <w:rFonts w:ascii="Times New Roman" w:hAnsi="Times New Roman"/>
          <w:bCs/>
          <w:sz w:val="28"/>
          <w:szCs w:val="28"/>
        </w:rPr>
        <w:t>роф. образования/ И.А. Николаевская. - 5-е изд., стер. - М.: ИЦ «Академия», 2012г.- 272с.</w:t>
      </w:r>
    </w:p>
    <w:p w:rsidR="00C76C06" w:rsidRPr="00AB0209" w:rsidRDefault="00C76C06" w:rsidP="00C76C06">
      <w:pPr>
        <w:numPr>
          <w:ilvl w:val="0"/>
          <w:numId w:val="8"/>
        </w:numPr>
        <w:tabs>
          <w:tab w:val="left" w:pos="567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rPr>
          <w:rFonts w:ascii="Times New Roman" w:hAnsi="Times New Roman"/>
          <w:bCs/>
          <w:sz w:val="28"/>
          <w:szCs w:val="28"/>
        </w:rPr>
      </w:pPr>
      <w:proofErr w:type="gramStart"/>
      <w:r w:rsidRPr="00AB0209">
        <w:rPr>
          <w:rFonts w:ascii="Times New Roman" w:hAnsi="Times New Roman"/>
          <w:bCs/>
          <w:sz w:val="28"/>
          <w:szCs w:val="28"/>
        </w:rPr>
        <w:t>Николаевская</w:t>
      </w:r>
      <w:proofErr w:type="gramEnd"/>
      <w:r w:rsidRPr="00AB0209">
        <w:rPr>
          <w:rFonts w:ascii="Times New Roman" w:hAnsi="Times New Roman"/>
          <w:bCs/>
          <w:sz w:val="28"/>
          <w:szCs w:val="28"/>
        </w:rPr>
        <w:t xml:space="preserve"> И.А. Инженерные сети и оборудование территорий, зданий и стройплощадок/ И.А. Николаевская. -7-е изд., переработанное. - М.: ИЦ «Академия», 2014г.-256с.</w:t>
      </w:r>
    </w:p>
    <w:p w:rsidR="00C76C06" w:rsidRPr="00C76C06" w:rsidRDefault="00C76C06" w:rsidP="00C76C0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sectPr w:rsidR="00C76C06" w:rsidRPr="00C76C06" w:rsidSect="00E466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0A4108"/>
    <w:multiLevelType w:val="hybridMultilevel"/>
    <w:tmpl w:val="6A0A8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334A26"/>
    <w:multiLevelType w:val="hybridMultilevel"/>
    <w:tmpl w:val="EA4A9B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7A1F43"/>
    <w:multiLevelType w:val="hybridMultilevel"/>
    <w:tmpl w:val="E41CB5CA"/>
    <w:lvl w:ilvl="0" w:tplc="E0D0241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90053B6"/>
    <w:multiLevelType w:val="hybridMultilevel"/>
    <w:tmpl w:val="75AE0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AC5C0A"/>
    <w:multiLevelType w:val="multilevel"/>
    <w:tmpl w:val="9C528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1B67DFA"/>
    <w:multiLevelType w:val="hybridMultilevel"/>
    <w:tmpl w:val="6A0A8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FB3A01"/>
    <w:multiLevelType w:val="hybridMultilevel"/>
    <w:tmpl w:val="14D0D334"/>
    <w:lvl w:ilvl="0" w:tplc="555C0F74">
      <w:start w:val="1"/>
      <w:numFmt w:val="decimal"/>
      <w:lvlText w:val="%1."/>
      <w:lvlJc w:val="left"/>
      <w:pPr>
        <w:ind w:left="997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5B8A0683"/>
    <w:multiLevelType w:val="multilevel"/>
    <w:tmpl w:val="9C528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3EC6742"/>
    <w:multiLevelType w:val="multilevel"/>
    <w:tmpl w:val="9C5287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FCC0101"/>
    <w:multiLevelType w:val="hybridMultilevel"/>
    <w:tmpl w:val="5D0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9"/>
  </w:num>
  <w:num w:numId="3">
    <w:abstractNumId w:val="1"/>
  </w:num>
  <w:num w:numId="4">
    <w:abstractNumId w:val="8"/>
  </w:num>
  <w:num w:numId="5">
    <w:abstractNumId w:val="7"/>
  </w:num>
  <w:num w:numId="6">
    <w:abstractNumId w:val="4"/>
  </w:num>
  <w:num w:numId="7">
    <w:abstractNumId w:val="5"/>
  </w:num>
  <w:num w:numId="8">
    <w:abstractNumId w:val="0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10472"/>
    <w:rsid w:val="00023398"/>
    <w:rsid w:val="00062483"/>
    <w:rsid w:val="00082670"/>
    <w:rsid w:val="000A2B23"/>
    <w:rsid w:val="000F1B3A"/>
    <w:rsid w:val="00123FD3"/>
    <w:rsid w:val="002446EC"/>
    <w:rsid w:val="0025188C"/>
    <w:rsid w:val="00317F37"/>
    <w:rsid w:val="00332192"/>
    <w:rsid w:val="003704F7"/>
    <w:rsid w:val="003B0FA2"/>
    <w:rsid w:val="004B74BE"/>
    <w:rsid w:val="00643609"/>
    <w:rsid w:val="006F69FD"/>
    <w:rsid w:val="007164CF"/>
    <w:rsid w:val="00760061"/>
    <w:rsid w:val="0080075F"/>
    <w:rsid w:val="009115FF"/>
    <w:rsid w:val="009C5983"/>
    <w:rsid w:val="00AF0CD1"/>
    <w:rsid w:val="00BD60D7"/>
    <w:rsid w:val="00C17842"/>
    <w:rsid w:val="00C7216A"/>
    <w:rsid w:val="00C76C06"/>
    <w:rsid w:val="00CB1681"/>
    <w:rsid w:val="00CF4C3C"/>
    <w:rsid w:val="00D06577"/>
    <w:rsid w:val="00D10472"/>
    <w:rsid w:val="00D54251"/>
    <w:rsid w:val="00E46667"/>
    <w:rsid w:val="00ED1687"/>
    <w:rsid w:val="00ED56EC"/>
    <w:rsid w:val="00F10D82"/>
    <w:rsid w:val="00F267CF"/>
    <w:rsid w:val="00F82AC4"/>
    <w:rsid w:val="00FA1613"/>
    <w:rsid w:val="00FA7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6667"/>
  </w:style>
  <w:style w:type="paragraph" w:styleId="1">
    <w:name w:val="heading 1"/>
    <w:basedOn w:val="a"/>
    <w:link w:val="10"/>
    <w:uiPriority w:val="9"/>
    <w:qFormat/>
    <w:rsid w:val="0025188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17F37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CF4C3C"/>
  </w:style>
  <w:style w:type="character" w:styleId="a4">
    <w:name w:val="Hyperlink"/>
    <w:basedOn w:val="a0"/>
    <w:uiPriority w:val="99"/>
    <w:unhideWhenUsed/>
    <w:rsid w:val="00CF4C3C"/>
    <w:rPr>
      <w:color w:val="0000FF"/>
      <w:u w:val="single"/>
    </w:rPr>
  </w:style>
  <w:style w:type="paragraph" w:customStyle="1" w:styleId="11">
    <w:name w:val="Без интервала1"/>
    <w:rsid w:val="00FA7AEA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25188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5">
    <w:name w:val="Balloon Text"/>
    <w:basedOn w:val="a"/>
    <w:link w:val="a6"/>
    <w:uiPriority w:val="99"/>
    <w:semiHidden/>
    <w:unhideWhenUsed/>
    <w:rsid w:val="002518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188C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8007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erp-urlmark">
    <w:name w:val="serp-url__mark"/>
    <w:basedOn w:val="a0"/>
    <w:rsid w:val="006F69FD"/>
  </w:style>
  <w:style w:type="paragraph" w:styleId="a8">
    <w:name w:val="List Paragraph"/>
    <w:basedOn w:val="a"/>
    <w:uiPriority w:val="34"/>
    <w:qFormat/>
    <w:rsid w:val="006F69F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2">
    <w:name w:val="p3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0">
    <w:name w:val="p4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">
    <w:name w:val="p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1">
    <w:name w:val="p4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4">
    <w:name w:val="p2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2">
    <w:name w:val="p4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2">
    <w:name w:val="ft2"/>
    <w:basedOn w:val="a0"/>
    <w:rsid w:val="00062483"/>
  </w:style>
  <w:style w:type="paragraph" w:customStyle="1" w:styleId="p43">
    <w:name w:val="p4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4">
    <w:name w:val="p4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3">
    <w:name w:val="p2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5">
    <w:name w:val="p4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6">
    <w:name w:val="p4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7">
    <w:name w:val="p4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8">
    <w:name w:val="p4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9">
    <w:name w:val="p4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4">
    <w:name w:val="ft4"/>
    <w:basedOn w:val="a0"/>
    <w:rsid w:val="00062483"/>
  </w:style>
  <w:style w:type="character" w:customStyle="1" w:styleId="ft27">
    <w:name w:val="ft27"/>
    <w:basedOn w:val="a0"/>
    <w:rsid w:val="00062483"/>
  </w:style>
  <w:style w:type="paragraph" w:customStyle="1" w:styleId="p50">
    <w:name w:val="p5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1">
    <w:name w:val="p5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2">
    <w:name w:val="p5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3">
    <w:name w:val="p5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8">
    <w:name w:val="ft8"/>
    <w:basedOn w:val="a0"/>
    <w:rsid w:val="00062483"/>
  </w:style>
  <w:style w:type="paragraph" w:customStyle="1" w:styleId="p54">
    <w:name w:val="p5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5">
    <w:name w:val="p5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26">
    <w:name w:val="p2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6">
    <w:name w:val="p5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7">
    <w:name w:val="p5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8">
    <w:name w:val="p5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59">
    <w:name w:val="p5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0">
    <w:name w:val="p6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1">
    <w:name w:val="p6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2">
    <w:name w:val="p6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3">
    <w:name w:val="p6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4">
    <w:name w:val="p6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5">
    <w:name w:val="p6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6">
    <w:name w:val="p6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7">
    <w:name w:val="p6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8">
    <w:name w:val="p6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9">
    <w:name w:val="p6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0">
    <w:name w:val="p7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1">
    <w:name w:val="p7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2">
    <w:name w:val="p7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3">
    <w:name w:val="p7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4">
    <w:name w:val="p7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5">
    <w:name w:val="p7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6">
    <w:name w:val="p7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6">
    <w:name w:val="ft6"/>
    <w:basedOn w:val="a0"/>
    <w:rsid w:val="00062483"/>
  </w:style>
  <w:style w:type="paragraph" w:customStyle="1" w:styleId="p77">
    <w:name w:val="p7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8">
    <w:name w:val="p7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79">
    <w:name w:val="p7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0">
    <w:name w:val="p8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1">
    <w:name w:val="p8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2">
    <w:name w:val="p82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3">
    <w:name w:val="p83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4">
    <w:name w:val="p84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t33">
    <w:name w:val="ft33"/>
    <w:basedOn w:val="a0"/>
    <w:rsid w:val="00062483"/>
  </w:style>
  <w:style w:type="paragraph" w:customStyle="1" w:styleId="p85">
    <w:name w:val="p85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6">
    <w:name w:val="p86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7">
    <w:name w:val="p87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8">
    <w:name w:val="p88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9">
    <w:name w:val="p89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90">
    <w:name w:val="p90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91">
    <w:name w:val="p91"/>
    <w:basedOn w:val="a"/>
    <w:rsid w:val="000624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F10D8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0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99013">
          <w:marLeft w:val="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94704">
          <w:marLeft w:val="3405"/>
          <w:marRight w:val="0"/>
          <w:marTop w:val="4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4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79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9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8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1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4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2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3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2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6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9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8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08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990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19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5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74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95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96943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97040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685311">
              <w:marLeft w:val="3345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598443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28485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7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771193">
              <w:marLeft w:val="1950"/>
              <w:marRight w:val="0"/>
              <w:marTop w:val="4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9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5138051">
              <w:marLeft w:val="855"/>
              <w:marRight w:val="0"/>
              <w:marTop w:val="16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32692">
              <w:marLeft w:val="4200"/>
              <w:marRight w:val="0"/>
              <w:marTop w:val="39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5613279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18147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27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355799">
              <w:marLeft w:val="3420"/>
              <w:marRight w:val="0"/>
              <w:marTop w:val="5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6822350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  <w:divsChild>
            <w:div w:id="145112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124924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881504">
              <w:marLeft w:val="3405"/>
              <w:marRight w:val="0"/>
              <w:marTop w:val="4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806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6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8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82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9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4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9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40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1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1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67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0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4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1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988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13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97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7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5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33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2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40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68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7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3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0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99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7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0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05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8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72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1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0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2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06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58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78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9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1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2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8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5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9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97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2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0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8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91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8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8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56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2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2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12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7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7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7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29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0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2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8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4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80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51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12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64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02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5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2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8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7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85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44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3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8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92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62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32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9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4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45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8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57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7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5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53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9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1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0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5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6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8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9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3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www.znaytovar.ru/gost/2/GOST_2120493_SPDS_Uslovnye_gra.html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hyperlink" Target="http://pandia.ru/text/category/prakticheskie_raboti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hyperlink" Target="http://pandia.ru/text/category/professionalmznaya_deyatelmznostmz/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znaytovar.ru/gost/2/GOST_2120493_SPDS_Uslovnye_gra.html" TargetMode="External"/><Relationship Id="rId28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38</Pages>
  <Words>5569</Words>
  <Characters>31748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19</cp:revision>
  <dcterms:created xsi:type="dcterms:W3CDTF">2019-08-21T17:55:00Z</dcterms:created>
  <dcterms:modified xsi:type="dcterms:W3CDTF">2019-11-12T13:04:00Z</dcterms:modified>
</cp:coreProperties>
</file>